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الطهراني
</w:t>
      </w:r>
    </w:p>
    <w:p>
      <w:pPr/>
      <w:r>
        <w:rPr/>
        <w:t xml:space="preserve">الطهراني  محمد حسين بن عبد الرحيم الطهراني الرازي: فقيه امامي، توفي بأرض الحائر. من كتبه (الفصول في علم الاصول) في اصول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2026-07-27T10:51:55+03:00</dcterms:created>
  <dcterms:modified xsi:type="dcterms:W3CDTF">2026-07-27T10:51:55+03:00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