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الصحابي
</w:t>
      </w:r>
    </w:p>
    <w:p>
      <w:pPr>
        <w:jc w:val="start"/>
        <w:bidi/>
      </w:pPr>
      <w:r>
        <w:rPr>
          <w:rFonts w:ascii="arial" w:hAnsi="arial" w:eastAsia="arial" w:cs="arial"/>
          <w:sz w:val="28"/>
          <w:szCs w:val="28"/>
          <w:b w:val="1"/>
          <w:bCs w:val="1"/>
          <w:rtl/>
        </w:rPr>
        <w:t xml:space="preserve">الأنصاري الصحابي
</w:t>
      </w:r>
    </w:p>
    <w:p>
      <w:pPr/>
      <w:r>
        <w:rPr/>
        <w:t xml:space="preserve">الأنصاري الصحابي محمود بن ربيع بن سراقة الأنصاري الخزرجي أبو نعيم، وقيل: أبو محمد. معدود في أهل المدينة، توفي سنة تسع وتسعين وهو ابن ثلاث وتسعين سنة. قال ابن عبد البر: عقل عن رسول الله صلى الله عليه وسلم مجة مجها من دلو في بئرهم، وحفظ ذلك عنه، وهو ابن أربع أو خمس سنين وحدث عنه، وروى عنه أنس بن مالك حديث عتبان، وروى عنه ابن شهاب، ورجاء بن حيوة وأبو المقدام، وقيل: توفي سنة ست وتسعين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2026-07-27T12:39:49+03:00</dcterms:created>
  <dcterms:modified xsi:type="dcterms:W3CDTF">2026-07-27T12:39:49+03:00</dcterms:modified>
</cp:coreProperties>
</file>

<file path=docProps/custom.xml><?xml version="1.0" encoding="utf-8"?>
<Properties xmlns="http://schemas.openxmlformats.org/officeDocument/2006/custom-properties" xmlns:vt="http://schemas.openxmlformats.org/officeDocument/2006/docPropsVTypes"/>
</file>