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خراسان
</w:t>
      </w:r>
    </w:p>
    <w:p>
      <w:pPr>
        <w:jc w:val="start"/>
        <w:bidi/>
      </w:pPr>
      <w:r>
        <w:rPr>
          <w:rFonts w:ascii="arial" w:hAnsi="arial" w:eastAsia="arial" w:cs="arial"/>
          <w:sz w:val="28"/>
          <w:szCs w:val="28"/>
          <w:b w:val="1"/>
          <w:bCs w:val="1"/>
          <w:rtl/>
        </w:rPr>
        <w:t xml:space="preserve">صاحب خراسان
</w:t>
      </w:r>
    </w:p>
    <w:p>
      <w:pPr/>
      <w:r>
        <w:rPr/>
        <w:t xml:space="preserve">صاحب خراسان محمود بن محمد الخاقاني التركي ابن أخت السلطان سنجر السلجوقي. كان صاحب ما وراء النهر، تولى ملك خراسان من تحت يد الغز، وقبض عليه المؤيد صاحب نيسابور وعلى ابنه محمد وحبسهما في السجن سنة ست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2026-07-25T10:47:26+03:00</dcterms:created>
  <dcterms:modified xsi:type="dcterms:W3CDTF">2026-07-25T10:47:26+03:00</dcterms:modified>
</cp:coreProperties>
</file>

<file path=docProps/custom.xml><?xml version="1.0" encoding="utf-8"?>
<Properties xmlns="http://schemas.openxmlformats.org/officeDocument/2006/custom-properties" xmlns:vt="http://schemas.openxmlformats.org/officeDocument/2006/docPropsVTypes"/>
</file>