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المظفر بن القاسم بن المظفر بن علي بن الشهرزوري أبو منصور ابن أبي أحمد. ولد بإربل ونشأ بالموصل. وقدم بغداذ في صباه وتفقه على أبي إسحاق الشيرازي، وسمع منه ومن الشريف أبي نصر الزينبي وأبي الغنائم محمد بن علي بن أبي عثمان وغيرهم. وعاد إلى الموصل وولي قضاء سنجار بعد علو سنه وسكنها، وأضر في آخر عمره، وقدم بغداذ سنة أربع وثلاثين وخمس مائة وحدث بها. وسمع منه أبو سعد السمعاني وعبد الخالق بن عبد الوهاب الصابوني. وكان شيخا فاضلا صالحا كثير العبادة، مليح الشيبة. ولد سنة سبع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مظفر بن القاسم بن المظفر بن علي الشهرزوري أبو منصور بن أبي أحمد
</w:t>
      </w:r>
    </w:p>
    <w:p>
      <w:pPr/>
      <w:r>
        <w:rPr/>
        <w:t xml:space="preserve">مظفر بن القاسم بن المظفر بن علي الشهرزوري أبو منصور بن أبي أحمد ولد بإربل ونشأ بالموصل وتفقه ببغداد على أبي إسحاق الشيرازي ورجع إلى الموصل ثم ولى قضاء سنجار على كبر سنه وسكنها وكان قد أضر</w:t>
      </w:r>
    </w:p>
    <w:p/>
    <w:p>
      <w:pPr/>
      <w:r>
        <w:rPr/>
        <w:t xml:space="preserve">وسمع أبا نصر الزينبي وأبا إسحاق الشيرازي وغيرهما</w:t>
      </w:r>
    </w:p>
    <w:p/>
    <w:p>
      <w:pPr/>
      <w:r>
        <w:rPr/>
        <w:t xml:space="preserve">روى عنه ابن السمعاني</w:t>
      </w:r>
    </w:p>
    <w:p/>
    <w:p>
      <w:pPr/>
      <w:r>
        <w:rPr/>
        <w:t xml:space="preserve">مولده سنة سبع وخمسين وأربعمائة ولم أعلم تاريخ وفاته وقال شيخنا الذهبي توفي تقريبا سنة ست وثلاثين وخمسمائة</w:t>
      </w:r>
    </w:p>
    <w:p>
      <w:pPr>
        <w:jc w:val="start"/>
        <w:bidi/>
      </w:pPr>
      <w:r>
        <w:rPr>
          <w:sz w:val="24"/>
          <w:szCs w:val="24"/>
          <w:b w:val="1"/>
          <w:bCs w:val="1"/>
          <w:rtl/>
        </w:rPr>
        <w:t xml:space="preserve">
طبقات الشافعية الكبرى،(دار هجر - القاهرة،1992،ط 2،ج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مظفر بن القاسم بن المظفر بن علي الشهرزوري أبو منصور بن أبي أحمد.
</w:t>
      </w:r>
    </w:p>
    <w:p>
      <w:pPr/>
      <w:r>
        <w:rPr/>
        <w:t xml:space="preserve">مظفر بن القاسم بن المظفر بن علي الشهرزوري أبو منصور بن أبي أحمد. </w:t>
      </w:r>
    </w:p>
    <w:p/>
    <w:p>
      <w:pPr/>
      <w:r>
        <w:rPr/>
        <w:t xml:space="preserve">ولد بإربل ونشأ بالموصل، وتفقه ببغداد على أبي إسحاق الشيرازي، ورجع إلى بلده، وولى قضاء سنجار على كبر سنة وسكنها، وكان قد أضرَّ. سمع أبا نصر الرسِّى وأبا إسحاق الشيرازي وغيرهما. روى عنه ابن السمعاني. ولد سنة سبع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2026-07-24T15:59:16+03:00</dcterms:created>
  <dcterms:modified xsi:type="dcterms:W3CDTF">2026-07-24T15:59:16+03:00</dcterms:modified>
</cp:coreProperties>
</file>

<file path=docProps/custom.xml><?xml version="1.0" encoding="utf-8"?>
<Properties xmlns="http://schemas.openxmlformats.org/officeDocument/2006/custom-properties" xmlns:vt="http://schemas.openxmlformats.org/officeDocument/2006/docPropsVTypes"/>
</file>