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الهروي الحنفي
</w:t>
      </w:r>
    </w:p>
    <w:p>
      <w:pPr>
        <w:jc w:val="start"/>
        <w:bidi/>
      </w:pPr>
      <w:r>
        <w:rPr>
          <w:rFonts w:ascii="arial" w:hAnsi="arial" w:eastAsia="arial" w:cs="arial"/>
          <w:sz w:val="28"/>
          <w:szCs w:val="28"/>
          <w:b w:val="1"/>
          <w:bCs w:val="1"/>
          <w:rtl/>
        </w:rPr>
        <w:t xml:space="preserve">الكناني الهروي الحنفي
</w:t>
      </w:r>
    </w:p>
    <w:p>
      <w:pPr/>
      <w:r>
        <w:rPr/>
        <w:t xml:space="preserve">الكناني الهروي الحنفي نصر بن سيار بن صاعد بن سيار شرف الدين أبو الفتح الكناني الهروي القاضي الحنفي من بيت القضاء والحشمة والرواية، كان خبيرا بالمذهب سمع الكثير، وكان أسند من بقي بخراسان، وتوفي سنة اثنتين وسبعين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الفتح الأزدي
</w:t>
      </w:r>
    </w:p>
    <w:p>
      <w:pPr/>
      <w:r>
        <w:rPr/>
        <w:t xml:space="preserve">القاضي أبو الفتح الأزدي نصر بن سيار القاضي أبو الفتح الأزدي الهروي، قال الباخرزي: له شعر كاسم أبيه بحوافر الإجادة سيار وبقوادم الإصابة طيار، تنكرت الحال بينه وبين الأمير بيغو، فساء ظنه فيه وأمر بنقله إلى سجستان معتقلا مع وزيره مسعود بن محمد بن سهل، فأحس منه المتوكلون الاحتيال في التلمس من أيديهم، فعمد له بعض مردة أولئك الشياطين وعلقوه في سوق أسفزار من بعض الأساطين، فجف ريقه واختصر طريقه وتفرق عنه فريقه، وترك بها مخنوقا ينوح الفضل منه على أسد في جيده حبل من مسد، وقد أحاطت المخنقة منه بملعب الكرم وتدلى كما يتدلى العنقود من عريش الكرم رحمه الله، ورضوانه على ذلك الجسد بل على ذلك الأسد، وأورد له:</w:t>
      </w:r>
    </w:p>
    <w:p/>
    <w:p>
      <w:pPr>
        <w:jc w:val="center"/>
      </w:pPr>
      <w:r>
        <w:rPr>
          <w:color w:val="ff0000"/>
        </w:rPr>
        <w:t xml:space="preserve">للمحسنين نصيب من مدائحنا</w:t>
      </w:r>
      <w:r>
        <w:rPr>
          <w:color w:val="ff0000"/>
        </w:rPr>
        <w:t xml:space="preserve">      </w:t>
      </w:r>
      <w:r>
        <w:rPr>
          <w:color w:val="ff0000"/>
        </w:rPr>
        <w:t xml:space="preserve">وللحسان نصيب من قوافينا</w:t>
      </w:r>
    </w:p>
    <w:p/>
    <w:p>
      <w:pPr>
        <w:jc w:val="center"/>
      </w:pPr>
      <w:r>
        <w:rPr>
          <w:color w:val="ff0000"/>
        </w:rPr>
        <w:t xml:space="preserve">نظري أبا الفتح مسعودا وقد رفعت</w:t>
      </w:r>
      <w:r>
        <w:rPr>
          <w:color w:val="ff0000"/>
        </w:rPr>
        <w:t xml:space="preserve">      </w:t>
      </w:r>
      <w:r>
        <w:rPr>
          <w:color w:val="ff0000"/>
        </w:rPr>
        <w:t xml:space="preserve">في كل واد وناد نار مطرينا </w:t>
      </w:r>
    </w:p>
    <w:p/>
    <w:p>
      <w:pPr/>
      <w:r>
        <w:rPr/>
        <w:t xml:space="preserve">ومن شعره: </w:t>
      </w:r>
    </w:p>
    <w:p/>
    <w:p>
      <w:pPr>
        <w:jc w:val="center"/>
      </w:pPr>
      <w:r>
        <w:rPr>
          <w:color w:val="ff0000"/>
        </w:rPr>
        <w:t xml:space="preserve">بنفسي أغيد ألحاظه</w:t>
      </w:r>
      <w:r>
        <w:rPr>
          <w:color w:val="ff0000"/>
        </w:rPr>
        <w:t xml:space="preserve">      </w:t>
      </w:r>
      <w:r>
        <w:rPr>
          <w:color w:val="ff0000"/>
        </w:rPr>
        <w:t xml:space="preserve">يمهد لي في الذنوب الرخص</w:t>
      </w:r>
    </w:p>
    <w:p/>
    <w:p>
      <w:pPr>
        <w:jc w:val="center"/>
      </w:pPr>
      <w:r>
        <w:rPr>
          <w:color w:val="ff0000"/>
        </w:rPr>
        <w:t xml:space="preserve">يشقق قلبي إذا ما شد</w:t>
      </w:r>
      <w:r>
        <w:rPr>
          <w:color w:val="ff0000"/>
        </w:rPr>
        <w:t xml:space="preserve">      </w:t>
      </w:r>
      <w:r>
        <w:rPr>
          <w:color w:val="ff0000"/>
        </w:rPr>
        <w:t xml:space="preserve">ويرقص قلبي إذا ما رقص</w:t>
      </w:r>
    </w:p>
    <w:p/>
    <w:p>
      <w:pPr/>
      <w:r>
        <w:rPr/>
        <w:t xml:space="preserve">ومنه:</w:t>
      </w:r>
    </w:p>
    <w:p/>
    <w:p>
      <w:pPr>
        <w:jc w:val="center"/>
      </w:pPr>
      <w:r>
        <w:rPr>
          <w:color w:val="ff0000"/>
        </w:rPr>
        <w:t xml:space="preserve">يا ليلة ضمنا عناق</w:t>
      </w:r>
      <w:r>
        <w:rPr>
          <w:color w:val="ff0000"/>
        </w:rPr>
        <w:t xml:space="preserve">      </w:t>
      </w:r>
      <w:r>
        <w:rPr>
          <w:color w:val="ff0000"/>
        </w:rPr>
        <w:t xml:space="preserve">ولفنا تحتها التزام</w:t>
      </w:r>
    </w:p>
    <w:p/>
    <w:p>
      <w:pPr>
        <w:jc w:val="center"/>
      </w:pPr>
      <w:r>
        <w:rPr>
          <w:color w:val="ff0000"/>
        </w:rPr>
        <w:t xml:space="preserve">مالي سوى وجنتيه ورد</w:t>
      </w:r>
      <w:r>
        <w:rPr>
          <w:color w:val="ff0000"/>
        </w:rPr>
        <w:t xml:space="preserve">      </w:t>
      </w:r>
      <w:r>
        <w:rPr>
          <w:color w:val="ff0000"/>
        </w:rPr>
        <w:t xml:space="preserve">ولا سوى ريقه مدام</w:t>
      </w:r>
    </w:p>
    <w:p/>
    <w:p>
      <w:pPr>
        <w:jc w:val="center"/>
      </w:pPr>
      <w:r>
        <w:rPr>
          <w:color w:val="ff0000"/>
        </w:rPr>
        <w:t xml:space="preserve">تابت إلينا بها الليالي</w:t>
      </w:r>
      <w:r>
        <w:rPr>
          <w:color w:val="ff0000"/>
        </w:rPr>
        <w:t xml:space="preserve">      </w:t>
      </w:r>
      <w:r>
        <w:rPr>
          <w:color w:val="ff0000"/>
        </w:rPr>
        <w:t xml:space="preserve">فذمها بعد ذا حرام</w:t>
      </w:r>
    </w:p>
    <w:p/>
    <w:p>
      <w:pPr/>
      <w:r>
        <w:rPr/>
        <w:t xml:space="preserve">ومنه:</w:t>
      </w:r>
    </w:p>
    <w:p/>
    <w:p>
      <w:pPr>
        <w:jc w:val="center"/>
      </w:pPr>
      <w:r>
        <w:rPr>
          <w:color w:val="ff0000"/>
        </w:rPr>
        <w:t xml:space="preserve">رب ليل كشعر ليلى سوادا</w:t>
      </w:r>
      <w:r>
        <w:rPr>
          <w:color w:val="ff0000"/>
        </w:rPr>
        <w:t xml:space="preserve">      </w:t>
      </w:r>
      <w:r>
        <w:rPr>
          <w:color w:val="ff0000"/>
        </w:rPr>
        <w:t xml:space="preserve">شق جلبابها على الأرض نار</w:t>
      </w:r>
    </w:p>
    <w:p/>
    <w:p>
      <w:pPr>
        <w:jc w:val="center"/>
      </w:pPr>
      <w:r>
        <w:rPr>
          <w:color w:val="ff0000"/>
        </w:rPr>
        <w:t xml:space="preserve">فترى الأرض كالسماء فكل</w:t>
      </w:r>
      <w:r>
        <w:rPr>
          <w:color w:val="ff0000"/>
        </w:rPr>
        <w:t xml:space="preserve">      </w:t>
      </w:r>
      <w:r>
        <w:rPr>
          <w:color w:val="ff0000"/>
        </w:rPr>
        <w:t xml:space="preserve">قد تجلى خلالها أنوار</w:t>
      </w:r>
    </w:p>
    <w:p/>
    <w:p>
      <w:pPr>
        <w:jc w:val="center"/>
      </w:pPr>
      <w:r>
        <w:rPr>
          <w:color w:val="ff0000"/>
        </w:rPr>
        <w:t xml:space="preserve">بشرار كأنهن نجوم</w:t>
      </w:r>
      <w:r>
        <w:rPr>
          <w:color w:val="ff0000"/>
        </w:rPr>
        <w:t xml:space="preserve">      </w:t>
      </w:r>
      <w:r>
        <w:rPr>
          <w:color w:val="ff0000"/>
        </w:rPr>
        <w:t xml:space="preserve">ونجوم كأنهن شرار</w:t>
      </w:r>
    </w:p>
    <w:p/>
    <w:p>
      <w:pPr/>
      <w:r>
        <w:rPr/>
        <w:t xml:space="preserve">ومنه:</w:t>
      </w:r>
    </w:p>
    <w:p/>
    <w:p>
      <w:pPr>
        <w:jc w:val="center"/>
      </w:pPr>
      <w:r>
        <w:rPr>
          <w:color w:val="ff0000"/>
        </w:rPr>
        <w:t xml:space="preserve">وبدا لنا بدر الدجى والليل قد</w:t>
      </w:r>
      <w:r>
        <w:rPr>
          <w:color w:val="ff0000"/>
        </w:rPr>
        <w:t xml:space="preserve">      </w:t>
      </w:r>
      <w:r>
        <w:rPr>
          <w:color w:val="ff0000"/>
        </w:rPr>
        <w:t xml:space="preserve">شمل الأنام بفاضل الجلباب</w:t>
      </w:r>
    </w:p>
    <w:p/>
    <w:p>
      <w:pPr>
        <w:jc w:val="center"/>
      </w:pPr>
      <w:r>
        <w:rPr>
          <w:color w:val="ff0000"/>
        </w:rPr>
        <w:t xml:space="preserve">غطى الكسوف عليه إلا لمعة</w:t>
      </w:r>
      <w:r>
        <w:rPr>
          <w:color w:val="ff0000"/>
        </w:rPr>
        <w:t xml:space="preserve">      </w:t>
      </w:r>
      <w:r>
        <w:rPr>
          <w:color w:val="ff0000"/>
        </w:rPr>
        <w:t xml:space="preserve">فكأنها حسناء تحت نقاب</w:t>
      </w:r>
    </w:p>
    <w:p/>
    <w:p>
      <w:pPr/>
      <w:r>
        <w:rPr/>
        <w:t xml:space="preserve">ومنه في تفاحة معضوضة:</w:t>
      </w:r>
    </w:p>
    <w:p/>
    <w:p>
      <w:pPr>
        <w:jc w:val="center"/>
      </w:pPr>
      <w:r>
        <w:rPr>
          <w:color w:val="ff0000"/>
        </w:rPr>
        <w:t xml:space="preserve">تفاحة قد عضها قمر</w:t>
      </w:r>
      <w:r>
        <w:rPr>
          <w:color w:val="ff0000"/>
        </w:rPr>
        <w:t xml:space="preserve">      </w:t>
      </w:r>
      <w:r>
        <w:rPr>
          <w:color w:val="ff0000"/>
        </w:rPr>
        <w:t xml:space="preserve">عمدا ومسك موضع العضة</w:t>
      </w:r>
    </w:p>
    <w:p/>
    <w:p>
      <w:pPr>
        <w:jc w:val="center"/>
      </w:pPr>
      <w:r>
        <w:rPr>
          <w:color w:val="ff0000"/>
        </w:rPr>
        <w:t xml:space="preserve">وكأن عضته ممسكة</w:t>
      </w:r>
      <w:r>
        <w:rPr>
          <w:color w:val="ff0000"/>
        </w:rPr>
        <w:t xml:space="preserve">      </w:t>
      </w:r>
      <w:r>
        <w:rPr>
          <w:color w:val="ff0000"/>
        </w:rPr>
        <w:t xml:space="preserve">صدغ أحاط بوجنة غضه</w:t>
      </w:r>
    </w:p>
    <w:p/>
    <w:p>
      <w:pPr>
        <w:jc w:val="center"/>
      </w:pPr>
      <w:r>
        <w:rPr>
          <w:color w:val="ff0000"/>
        </w:rPr>
        <w:t xml:space="preserve">وكأنها نونان قد كتبا</w:t>
      </w:r>
      <w:r>
        <w:rPr>
          <w:color w:val="ff0000"/>
        </w:rPr>
        <w:t xml:space="preserve">      </w:t>
      </w:r>
      <w:r>
        <w:rPr>
          <w:color w:val="ff0000"/>
        </w:rPr>
        <w:t xml:space="preserve">بالمسك في كرة من الفضه</w:t>
      </w:r>
    </w:p>
    <w:p/>
    <w:p>
      <w:pPr/>
      <w:r>
        <w:rPr/>
        <w:t xml:space="preserve">ومنه:</w:t>
      </w:r>
    </w:p>
    <w:p/>
    <w:p>
      <w:pPr>
        <w:jc w:val="center"/>
      </w:pPr>
      <w:r>
        <w:rPr>
          <w:color w:val="ff0000"/>
        </w:rPr>
        <w:t xml:space="preserve">وليلة سامحتني</w:t>
      </w:r>
      <w:r>
        <w:rPr>
          <w:color w:val="ff0000"/>
        </w:rPr>
        <w:t xml:space="preserve">      </w:t>
      </w:r>
      <w:r>
        <w:rPr>
          <w:color w:val="ff0000"/>
        </w:rPr>
        <w:t xml:space="preserve">بها نوائب دهري</w:t>
      </w:r>
    </w:p>
    <w:p/>
    <w:p>
      <w:pPr>
        <w:jc w:val="center"/>
      </w:pPr>
      <w:r>
        <w:rPr>
          <w:color w:val="ff0000"/>
        </w:rPr>
        <w:t xml:space="preserve">بتنا نصيغ دجاها</w:t>
      </w:r>
      <w:r>
        <w:rPr>
          <w:color w:val="ff0000"/>
        </w:rPr>
        <w:t xml:space="preserve">      </w:t>
      </w:r>
      <w:r>
        <w:rPr>
          <w:color w:val="ff0000"/>
        </w:rPr>
        <w:t xml:space="preserve">ما بين خمر وجمر</w:t>
      </w:r>
    </w:p>
    <w:p/>
    <w:p>
      <w:pPr>
        <w:jc w:val="center"/>
      </w:pPr>
      <w:r>
        <w:rPr>
          <w:color w:val="ff0000"/>
        </w:rPr>
        <w:t xml:space="preserve">فتلك ذائب جمر</w:t>
      </w:r>
      <w:r>
        <w:rPr>
          <w:color w:val="ff0000"/>
        </w:rPr>
        <w:t xml:space="preserve">      </w:t>
      </w:r>
      <w:r>
        <w:rPr>
          <w:color w:val="ff0000"/>
        </w:rPr>
        <w:t xml:space="preserve">وذاك جامد خمر</w:t>
      </w:r>
    </w:p>
    <w:p/>
    <w:p>
      <w:pPr/>
      <w:r>
        <w:rPr/>
        <w:t xml:space="preserve">قلت: هو مثل قول الآخر:</w:t>
      </w:r>
    </w:p>
    <w:p/>
    <w:p>
      <w:pPr>
        <w:jc w:val="center"/>
      </w:pPr>
      <w:r>
        <w:rPr>
          <w:color w:val="ff0000"/>
        </w:rPr>
        <w:t xml:space="preserve">الخمر تفاح جرى ذائبا</w:t>
      </w:r>
      <w:r>
        <w:rPr>
          <w:color w:val="ff0000"/>
        </w:rPr>
        <w:t xml:space="preserve">      </w:t>
      </w:r>
      <w:r>
        <w:rPr>
          <w:color w:val="ff0000"/>
        </w:rPr>
        <w:t xml:space="preserve">كذلك التفاح خمر جمد</w:t>
      </w:r>
    </w:p>
    <w:p/>
    <w:p>
      <w:pPr>
        <w:jc w:val="center"/>
      </w:pPr>
      <w:r>
        <w:rPr>
          <w:color w:val="ff0000"/>
        </w:rPr>
        <w:t xml:space="preserve">فاشرب على جامد ذا ذوب</w:t>
      </w:r>
      <w:r>
        <w:rPr>
          <w:color w:val="ff0000"/>
        </w:rPr>
        <w:t xml:space="preserve">      </w:t>
      </w:r>
      <w:r>
        <w:rPr>
          <w:color w:val="ff0000"/>
        </w:rPr>
        <w:t xml:space="preserve">ذا ولا تدع لذة يوم لغد</w:t>
      </w:r>
    </w:p>
    <w:p/>
    <w:p>
      <w:pPr/>
      <w:r>
        <w:rPr/>
        <w:t xml:space="preserve">ومن شعر نصر بن سيار في وصف النار:</w:t>
      </w:r>
    </w:p>
    <w:p/>
    <w:p>
      <w:pPr>
        <w:jc w:val="center"/>
      </w:pPr>
      <w:r>
        <w:rPr>
          <w:color w:val="ff0000"/>
        </w:rPr>
        <w:t xml:space="preserve">لها شرر مثل النجوم تطايرت</w:t>
      </w:r>
      <w:r>
        <w:rPr>
          <w:color w:val="ff0000"/>
        </w:rPr>
        <w:t xml:space="preserve">      </w:t>
      </w:r>
      <w:r>
        <w:rPr>
          <w:color w:val="ff0000"/>
        </w:rPr>
        <w:t xml:space="preserve">فمرت دنانير وجاءت دراهم</w:t>
      </w:r>
    </w:p>
    <w:p/>
    <w:p>
      <w:pPr/>
      <w:r>
        <w:rPr/>
        <w:t xml:space="preserve">ومنه في رمانة سوداء:</w:t>
      </w:r>
    </w:p>
    <w:p/>
    <w:p>
      <w:pPr>
        <w:jc w:val="center"/>
      </w:pPr>
      <w:r>
        <w:rPr>
          <w:color w:val="ff0000"/>
        </w:rPr>
        <w:t xml:space="preserve">وشادن ناولني بغنج</w:t>
      </w:r>
      <w:r>
        <w:rPr>
          <w:color w:val="ff0000"/>
        </w:rPr>
        <w:t xml:space="preserve">      </w:t>
      </w:r>
      <w:r>
        <w:rPr>
          <w:color w:val="ff0000"/>
        </w:rPr>
        <w:t xml:space="preserve">ظبي فراش وهزبر سرج</w:t>
      </w:r>
    </w:p>
    <w:p/>
    <w:p>
      <w:pPr>
        <w:jc w:val="center"/>
      </w:pPr>
      <w:r>
        <w:rPr>
          <w:color w:val="ff0000"/>
        </w:rPr>
        <w:t xml:space="preserve">غصن على دعص نقا مرتج</w:t>
      </w:r>
      <w:r>
        <w:rPr>
          <w:color w:val="ff0000"/>
        </w:rPr>
        <w:t xml:space="preserve">      </w:t>
      </w:r>
      <w:r>
        <w:rPr>
          <w:color w:val="ff0000"/>
        </w:rPr>
        <w:t xml:space="preserve">رمانة سوداء قبل النضج</w:t>
      </w:r>
    </w:p>
    <w:p/>
    <w:p>
      <w:pPr/>
      <w:r>
        <w:rPr/>
        <w:t xml:space="preserve">#كثدي بكر من بنات الزنجومنه</w:t>
      </w:r>
    </w:p>
    <w:p/>
    <w:p>
      <w:pPr>
        <w:jc w:val="center"/>
      </w:pPr>
      <w:r>
        <w:rPr>
          <w:color w:val="ff0000"/>
        </w:rPr>
        <w:t xml:space="preserve">ونرجس غادرني</w:t>
      </w:r>
      <w:r>
        <w:rPr>
          <w:color w:val="ff0000"/>
        </w:rPr>
        <w:t xml:space="preserve">      </w:t>
      </w:r>
      <w:r>
        <w:rPr>
          <w:color w:val="ff0000"/>
        </w:rPr>
        <w:t xml:space="preserve">ما بين عجب وعجب</w:t>
      </w:r>
    </w:p>
    <w:p/>
    <w:p>
      <w:pPr>
        <w:jc w:val="center"/>
      </w:pPr>
      <w:r>
        <w:rPr>
          <w:color w:val="ff0000"/>
        </w:rPr>
        <w:t xml:space="preserve">كطبق من فضة</w:t>
      </w:r>
      <w:r>
        <w:rPr>
          <w:color w:val="ff0000"/>
        </w:rPr>
        <w:t xml:space="preserve">      </w:t>
      </w:r>
      <w:r>
        <w:rPr>
          <w:color w:val="ff0000"/>
        </w:rPr>
        <w:t xml:space="preserve">عليه كأس من ذهب</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سيار
</w:t>
      </w:r>
    </w:p>
    <w:p>
      <w:pPr/>
      <w:r>
        <w:rPr/>
        <w:t xml:space="preserve">نصر بن سيار ابن صاعد بن سيار، الشيخ الإمام الفقيه المعمر، مسند خراسان، شرف الدين، أبو الفتح الكناني الهروي الحنفي القاضي.</w:t>
      </w:r>
    </w:p>
    <w:p/>
    <w:p>
      <w:pPr/>
      <w:r>
        <w:rPr/>
        <w:t xml:space="preserve">سمع الكثير من جده القاضي أبي العلاء صاعد بن سيار بن يحيى بن محمد بن إدريس، والقاضي أبي عامر محمود بن القاسم الأزدي -سمع منه ’’جامع أبي عيسى’’- ونجيب بن ميمون الواسطي، والزاهد محمد بن علي العميري، وأبي عطاء عبد الأعلى بن عبد الواحد المليحي، وأبي نصر أحمد بن أميرجه، وجماعة.</w:t>
      </w:r>
    </w:p>
    <w:p/>
    <w:p>
      <w:pPr/>
      <w:r>
        <w:rPr/>
        <w:t xml:space="preserve">وله إجازة من شيخ الإسلام أبي إسماعيل الأنصاري، وأبي القاسم أحمد بن محمد الخليلي.</w:t>
      </w:r>
    </w:p>
    <w:p/>
    <w:p>
      <w:pPr/>
      <w:r>
        <w:rPr/>
        <w:t xml:space="preserve">وقد سمع من جده ’’صحيح الإسماعيلي’’.</w:t>
      </w:r>
    </w:p>
    <w:p/>
    <w:p>
      <w:pPr/>
      <w:r>
        <w:rPr/>
        <w:t xml:space="preserve">قال السمعاني في ’’التحبير’’: سمعت منه ’’الجامع’’ للترمذي، و’’الزهد’’ لسعيد بن منصور، رواه عن جده.</w:t>
      </w:r>
    </w:p>
    <w:p/>
    <w:p>
      <w:pPr/>
      <w:r>
        <w:rPr/>
        <w:t xml:space="preserve">قال: وكان فقيها مناظرا فاضلا متدينا، حسن السيرة، مطبوع الحركات، تاركا للتكلف، سليم الجانب، ولد سنة خمس وسبعين وأربع مائة.</w:t>
      </w:r>
    </w:p>
    <w:p/>
    <w:p>
      <w:pPr/>
      <w:r>
        <w:rPr/>
        <w:t xml:space="preserve">قلت: حدث عنه هو وابنه عبد الرحيم، وزنكي بن أبي الوفاء، ومودود بن محمود، وضياء الدين أبو بكر بن علي المامنجي، والحافظ عبد القادر الرهاوي، وبالإجازة: ابن الشيرازي.</w:t>
      </w:r>
    </w:p>
    <w:p/>
    <w:p>
      <w:pPr/>
      <w:r>
        <w:rPr/>
        <w:t xml:space="preserve">مات يوم عاشوراء سنة اثنتين وسبعين وخمس مائة.</w:t>
      </w:r>
    </w:p>
    <w:p>
      <w:pPr>
        <w:jc w:val="start"/>
        <w:bidi/>
      </w:pPr>
      <w:r>
        <w:rPr>
          <w:sz w:val="24"/>
          <w:szCs w:val="24"/>
          <w:b w:val="1"/>
          <w:bCs w:val="1"/>
          <w:rtl/>
        </w:rPr>
        <w:t xml:space="preserve">
سير أعلام النبلاء،(دار الحديث- القاهرة،2006،ط 0،ج 15،ص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الكناني
</w:t>
      </w:r>
    </w:p>
    <w:p>
      <w:pPr/>
      <w:r>
        <w:rPr/>
        <w:t xml:space="preserve">أبو الفتح الكناني </w:t>
      </w:r>
    </w:p>
    <w:p/>
    <w:p>
      <w:pPr/>
      <w:r>
        <w:rPr/>
        <w:t xml:space="preserve">القاضي أبو الفتح نصر بن سيار ’’ بن صاعد بن سيار بن يحيى بن محمد بن إدريس بن خلف بن حبيب بن رافع بن ليث بن نصر بن سيار ’’ بن رافع بن ربيعة بن حدير بن عامر بن هلال بن عوف بن جندع بن ليث بن بكر بن مناف بن كنانة ابن خزيمة بن مدركة بن الياس بن مضر بن نزار بن معد بن عدنان الكناني الهروي. وهكذا كتب نسبه بخطه في الإجازة من أهل هراة.</w:t>
      </w:r>
    </w:p>
    <w:p/>
    <w:p>
      <w:pPr/>
      <w:r>
        <w:rPr/>
        <w:t xml:space="preserve">كان فقيهاً، فاضلاً، متديناً، مناظراً، وكان حسن السيرة، سليم الجانب، تاركاً للتكلف في أكثر الأحوال، من بيت الفضل والإمامة. سمع جده أبا العلاء صاعد بن سيار القاضي، وأبا عامر محمود بن القاسم الأزدي، وأبا سهل نجيب الواسطي. كتبت عنه بهراة في النوبتين جميهاً. ومن جملة ما سمعت منه: كتاب ’’الترمذي ’’، بروايته عن القاضي أبي عامر عن الجراحي. وكتاب ’’الزهد’’ لسعيد بن منصور المكي بروايته عن جده. وكانت ولادته ليلة الأربعاء السادس عشر من شوال سنة خمس وسبعين وأربعمئة بهراة وقيل توفي بها في شهور سنة اثنتين وسبعين وخمسمئة.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نصر بن سيار بن صاعد بن سيار الكتاني الهروي الحنفي
</w:t>
      </w:r>
    </w:p>
    <w:p>
      <w:pPr/>
      <w:r>
        <w:rPr/>
        <w:t xml:space="preserve">ومسند خراسان شرف الدين أبو الفتح نصر بن سيار بن صاعد بن سيار الكتاني الهروي الحنفي خاتمة أصحاب أبي عامر الأزدي</w:t>
      </w:r>
    </w:p>
    <w:p>
      <w:pPr>
        <w:jc w:val="start"/>
        <w:bidi/>
      </w:pPr>
      <w:r>
        <w:rPr>
          <w:sz w:val="24"/>
          <w:szCs w:val="24"/>
          <w:b w:val="1"/>
          <w:bCs w:val="1"/>
          <w:rtl/>
        </w:rPr>
        <w:t xml:space="preserve">
المعين في طبقات المحدثين،(دار الفرقان، عمان - الأردن،1984،ط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2026-07-27T14:15:31+03:00</dcterms:created>
  <dcterms:modified xsi:type="dcterms:W3CDTF">2026-07-27T14:15:31+03:00</dcterms:modified>
</cp:coreProperties>
</file>

<file path=docProps/custom.xml><?xml version="1.0" encoding="utf-8"?>
<Properties xmlns="http://schemas.openxmlformats.org/officeDocument/2006/custom-properties" xmlns:vt="http://schemas.openxmlformats.org/officeDocument/2006/docPropsVTypes"/>
</file>