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المأمون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المأمون
</w:t>
      </w:r>
    </w:p>
    <w:p>
      <w:pPr/>
      <w:r>
        <w:rPr/>
        <w:t xml:space="preserve">ابن المأمون هارون بن عبد الله المأمون بن هارون الرشيد بن المهدي بن المنصور. قال الفضل بن محمد اليزيدي: جاء عمي إبراهيم إلى هارون بن المأمون فصادفه، فدخلا هو وجماعة من المعتزلة، فلم يصل إليهم وحجب عنه فكتب إليه: </w:t>
      </w:r>
    </w:p>
    <w:p/>
    <w:p>
      <w:pPr>
        <w:jc w:val="center"/>
      </w:pPr>
      <w:r>
        <w:rPr>
          <w:color w:val="ff0000"/>
        </w:rPr>
        <w:t xml:space="preserve">غلبت عليكم هذه القدرية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فعليكم مني السلام تحيه</w:t>
      </w:r>
    </w:p>
    <w:p/>
    <w:p>
      <w:pPr>
        <w:jc w:val="center"/>
      </w:pPr>
      <w:r>
        <w:rPr>
          <w:color w:val="ff0000"/>
        </w:rPr>
        <w:t xml:space="preserve">آتيكم شوقا فلا ألقاكم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 لديكم بكرة وعشيه</w:t>
      </w:r>
    </w:p>
    <w:p/>
    <w:p>
      <w:pPr>
        <w:jc w:val="center"/>
      </w:pPr>
      <w:r>
        <w:rPr>
          <w:color w:val="ff0000"/>
        </w:rPr>
        <w:t xml:space="preserve">هارون قائدهم وقد حفت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أشياعه وكفى بتلك بليه</w:t>
      </w:r>
    </w:p>
    <w:p/>
    <w:p>
      <w:pPr>
        <w:jc w:val="center"/>
      </w:pPr>
      <w:r>
        <w:rPr>
          <w:color w:val="ff0000"/>
        </w:rPr>
        <w:t xml:space="preserve">لكن قائدنا الإمام ورأينا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قد رواه فنحن مامونيه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2026-07-27T15:55:34+03:00</dcterms:created>
  <dcterms:modified xsi:type="dcterms:W3CDTF">2026-07-27T15:55:34+03:00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