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العلاء الآمدي الكاتب
</w:t>
      </w:r>
    </w:p>
    <w:p>
      <w:pPr>
        <w:jc w:val="start"/>
        <w:bidi/>
      </w:pPr>
      <w:r>
        <w:rPr>
          <w:rFonts w:ascii="arial" w:hAnsi="arial" w:eastAsia="arial" w:cs="arial"/>
          <w:sz w:val="28"/>
          <w:szCs w:val="28"/>
          <w:b w:val="1"/>
          <w:bCs w:val="1"/>
          <w:rtl/>
        </w:rPr>
        <w:t xml:space="preserve">شرف العلاء الآمدي الكاتب
</w:t>
      </w:r>
    </w:p>
    <w:p>
      <w:pPr/>
      <w:r>
        <w:rPr/>
        <w:t xml:space="preserve">شرف العلاء الآمدي الكاتب هاشم بن أشرف بن الأعز بن هاشم بن القاسم الرئيس شرف العلا أبو المكارم العلوي الكاتب، ولد بآمد سنة ثمان وستين وخمسمائة، وتوفي سنة اثنتين وأربعين وستمائة، وسمع بدمشق من ابن عساكر القاسم، وكتب الإنشاء بحلب مدة في الدولة الظاهرية، ثم عاد إلى آمد وخدم صاحبها الملك المسعود بن العادل، وكان عارفا بالأخبار والتأريخ والنسب، ثم إنه توجه إلى مصر وبها توفي.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2026-07-27T14:24:22+03:00</dcterms:created>
  <dcterms:modified xsi:type="dcterms:W3CDTF">2026-07-27T14:24:22+03:00</dcterms:modified>
</cp:coreProperties>
</file>

<file path=docProps/custom.xml><?xml version="1.0" encoding="utf-8"?>
<Properties xmlns="http://schemas.openxmlformats.org/officeDocument/2006/custom-properties" xmlns:vt="http://schemas.openxmlformats.org/officeDocument/2006/docPropsVTypes"/>
</file>