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الأندلس
</w:t>
      </w:r>
    </w:p>
    <w:p>
      <w:pPr>
        <w:jc w:val="start"/>
        <w:bidi/>
      </w:pPr>
      <w:r>
        <w:rPr>
          <w:rFonts w:ascii="arial" w:hAnsi="arial" w:eastAsia="arial" w:cs="arial"/>
          <w:sz w:val="28"/>
          <w:szCs w:val="28"/>
          <w:b w:val="1"/>
          <w:bCs w:val="1"/>
          <w:rtl/>
        </w:rPr>
        <w:t xml:space="preserve">صاحب الأندلس
</w:t>
      </w:r>
    </w:p>
    <w:p>
      <w:pPr/>
      <w:r>
        <w:rPr/>
        <w:t xml:space="preserve">صاحب الأندلس هشام بن عبد الرحمن بن معاوية، تقدم تمام نسبه في ذكر عبد الرحمن بن معاوية والده في حرف العين، بويع له بعد ستة أيام من وفاة أبيه سنة اثنتين وسبعين ومائة، وتوفي في صفر سنة ثمانين ومائة، فكانت خلافته سبع سنين وتسعة أشهر، وتوفي رحمه الله تعالى وهو ابن تسع وثلاثين سنة وأربعة أشهر وأربعة أيام، ودفن في القصر وصلى عليه ابنه الحكم المذكور في حرف الحاء، وعده ملوك الأندلس من بني أمية أربعة عشر على عدد أسلافهم، ومدة ملكهم مائتان وثمانون سنة، فأولهم عبد الرحمن بن معاوية والد هشام هذا، أقام في الأمر ثلاثا وثلاثين سنة، ثم ولي ابنه هشام هذا، وكانت ولايته سبع سنين، ثم ولي ابنه الحكم بن هشام بعده، وأقام سبعا وعشرين سنة، ثم ولي ابنه عبد الرحمن بن الحكم بن هشام بن عبد الرحمن، وأقام في الأمر اثنتين و ثلاثين سنة، وكانت وفاته في أيام المتوكل ثم ولي ابنه محمد بن عبد الرحمن بن الحكم بن هشام بن عبد الرحمن، فأقام في الأمر أربعا وثلاثين سنة، وتوفي أيام المعتمد، ثم ولي ابنه المنذر بن محمد بن عبد الرحمن بن الحكم بن عبد الرحمن بن هشام، فأقام سنتين وتوفي أيام المعتمد، ولم يكن له ولد وانقرض نسله، ثم ولي عبد الله بن محمد بن عبد الرحمن بن الحكم بن هشام بن عبد الرحمن أخو المنذر، فأقام خمسا وعشرين سنة، ثم ولي ابنه عبد الرحمن بن عبد الله بن محمد بن عبد الرحمن بن الحكم بن هشام بن عبد الرحمن، فأقام في الأمر خمسين سنة، وتوفي زمن المطيع، ثم ولي بعده الحكم بن عبد الرحمن بن عبد الله بن محمد بن عبد الرحمن بن الحكم بن هشام بن عبد الرحمن، وأقام في الأمر خمس عشرة سنة، وتوفي في أيام الطائع، ثم ولي ابنه هشام بن الحكم بن عبد الرحمن بن عبد الله بن محمد بن عبد الرحمن بن الحكم بن هشام بن عبد الرحمن، فأقام في الأمر تسعا وثلاثين سنة، ومات في أيام القادر، وكان قد غلب عليه محمد بن هشام بن عبد الجبار بن عبد الرحمن الملقب بالناصر ولقب محمد نفسه المهدي، ثم قوي عليه سليمان بن الحكم، ثم إن محمد بن هشام هرب إلى الشرق، ثم قتله سليمان وولي هشام بن الحكم بن عبد الرحمن وعبد الرحمن بن هشام، وكان هشام بن عبد الرحمن من خيار خلفاء المغرب، صاحب زهد ونسك وكان أبيض مشربا حمرة، بعينيه حول، وسيرته مطولة في كتاب المقتبس.</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2026-07-27T09:41:26+03:00</dcterms:created>
  <dcterms:modified xsi:type="dcterms:W3CDTF">2026-07-27T09:41:26+03:00</dcterms:modified>
</cp:coreProperties>
</file>

<file path=docProps/custom.xml><?xml version="1.0" encoding="utf-8"?>
<Properties xmlns="http://schemas.openxmlformats.org/officeDocument/2006/custom-properties" xmlns:vt="http://schemas.openxmlformats.org/officeDocument/2006/docPropsVTypes"/>
</file>