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العامري
</w:t>
      </w:r>
    </w:p>
    <w:p>
      <w:pPr>
        <w:jc w:val="start"/>
        <w:bidi/>
      </w:pPr>
      <w:r>
        <w:rPr>
          <w:rFonts w:ascii="arial" w:hAnsi="arial" w:eastAsia="arial" w:cs="arial"/>
          <w:sz w:val="28"/>
          <w:szCs w:val="28"/>
          <w:b w:val="1"/>
          <w:bCs w:val="1"/>
          <w:rtl/>
        </w:rPr>
        <w:t xml:space="preserve">أبو العلاء العامري
</w:t>
      </w:r>
    </w:p>
    <w:p>
      <w:pPr/>
      <w:r>
        <w:rPr/>
        <w:t xml:space="preserve">أبو العلاء العامري يزيد بن عبد الله بن الشخير أبو العلاء العامري البصري أحد الأئمة روى عن أبيه وأخيه مطرف وعمران بن حصين وعائشة وعثمان بن أبي العاص وأبي هريرة وعياض بن حمار، وكان ثقة فاضلا، وكان يقرأ من المصحف حتى يغشى عليه. وتوفي سنة ثمان ومائة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2026-07-27T13:16:59+03:00</dcterms:created>
  <dcterms:modified xsi:type="dcterms:W3CDTF">2026-07-27T13:16:59+03:00</dcterms:modified>
</cp:coreProperties>
</file>

<file path=docProps/custom.xml><?xml version="1.0" encoding="utf-8"?>
<Properties xmlns="http://schemas.openxmlformats.org/officeDocument/2006/custom-properties" xmlns:vt="http://schemas.openxmlformats.org/officeDocument/2006/docPropsVTypes"/>
</file>