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اليلداني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اليلداني
</w:t>
      </w:r>
    </w:p>
    <w:p>
      <w:pPr/>
      <w:r>
        <w:rPr/>
        <w:t xml:space="preserve">اليلداني عبد الرحمن بن عبد المولى.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اليلداني
</w:t>
      </w:r>
    </w:p>
    <w:p>
      <w:pPr/>
      <w:r>
        <w:rPr/>
        <w:t xml:space="preserve">اليلداني أبو محمد الصحراوي عبد الرحمن بن عبد المولى.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5،ص 592)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2026-07-27T10:50:27+03:00</dcterms:created>
  <dcterms:modified xsi:type="dcterms:W3CDTF">2026-07-27T10:50:27+03:00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