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السراج
</w:t>
      </w:r>
    </w:p>
    <w:p>
      <w:pPr>
        <w:jc w:val="start"/>
        <w:bidi/>
      </w:pPr>
      <w:r>
        <w:rPr>
          <w:rFonts w:ascii="arial" w:hAnsi="arial" w:eastAsia="arial" w:cs="arial"/>
          <w:sz w:val="28"/>
          <w:szCs w:val="28"/>
          <w:b w:val="1"/>
          <w:bCs w:val="1"/>
          <w:rtl/>
        </w:rPr>
        <w:t xml:space="preserve">ابن السراج
</w:t>
      </w:r>
    </w:p>
    <w:p>
      <w:pPr/>
      <w:r>
        <w:rPr/>
        <w:t xml:space="preserve">ابن السراج  محمد بن السري بن سهل، ابو بكر: احد ائمة الادب والعربية. من أهل بغداد كان يلثغ بالراء فيجعلها غينا. ويقال: ما زال النحو مجنونا حتى عقله ابن السراج باصوله. مات شابا. وكان عارفا بالموسيقى. من كتبه (الاصول -خ) في النحو، و (شرح كتاب سيبويه) و (الشعر والشعراء) و (الخط والهجاء) و (المواصلات والمذكرات) في الاخبار. </w:t>
      </w:r>
    </w:p>
    <w:p>
      <w:pPr>
        <w:jc w:val="start"/>
        <w:bidi/>
      </w:pPr>
      <w:r>
        <w:rPr>
          <w:sz w:val="24"/>
          <w:szCs w:val="24"/>
          <w:b w:val="1"/>
          <w:bCs w:val="1"/>
          <w:rtl/>
        </w:rPr>
        <w:t xml:space="preserve">
الأعلام،(دار العلم للملايين - بيروت،2002،ط 15،ج 6،ص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السراج النحوي
</w:t>
      </w:r>
    </w:p>
    <w:p>
      <w:pPr/>
      <w:r>
        <w:rPr/>
        <w:t xml:space="preserve">ابن السراج النحوي محمد بن السري البغداذي النحوي أبو بكر ابن السراج صاحب المبرد، له كتاب الأصول في النحو مصنف نفيس شرحه الرماني، وشرح ابن السراج سيبويه، وله احتجاج القراء والهواء والنار والجمل والموجز والاشتقاق والشعر والشعراء، كان يلثغ بالراء غينا، أملى يوما كلاما فيه لفظة الراء فكتبوها الغين فقال: لا بالغين بل بالغاء! وجعل يكرر ذلك، وكان يهوى جارية فجفته فاتفق وصول الإمام المكتفي من الرقة في تلك الأيام فاجتمع الناس لرؤيته فلما رآه ابن السراج استحسنه وأنشد أصحابه:</w:t>
      </w:r>
    </w:p>
    <w:p/>
    <w:p>
      <w:pPr>
        <w:jc w:val="center"/>
      </w:pPr>
      <w:r>
        <w:rPr>
          <w:color w:val="ff0000"/>
        </w:rPr>
        <w:t xml:space="preserve">ميزت بين جمالها فعالها</w:t>
      </w:r>
      <w:r>
        <w:rPr>
          <w:color w:val="ff0000"/>
        </w:rPr>
        <w:t xml:space="preserve">      </w:t>
      </w:r>
      <w:r>
        <w:rPr>
          <w:color w:val="ff0000"/>
        </w:rPr>
        <w:t xml:space="preserve">فإذا الملاحة بالخيانة لا تفي</w:t>
      </w:r>
    </w:p>
    <w:p/>
    <w:p>
      <w:pPr>
        <w:jc w:val="center"/>
      </w:pPr>
      <w:r>
        <w:rPr>
          <w:color w:val="ff0000"/>
        </w:rPr>
        <w:t xml:space="preserve">حلفت لنا أن لا تخون عهودنا</w:t>
      </w:r>
      <w:r>
        <w:rPr>
          <w:color w:val="ff0000"/>
        </w:rPr>
        <w:t xml:space="preserve">      </w:t>
      </w:r>
      <w:r>
        <w:rPr>
          <w:color w:val="ff0000"/>
        </w:rPr>
        <w:t xml:space="preserve">فكأنما حلفت لنا أن لا تفي</w:t>
      </w:r>
    </w:p>
    <w:p/>
    <w:p>
      <w:pPr>
        <w:jc w:val="center"/>
      </w:pPr>
      <w:r>
        <w:rPr>
          <w:color w:val="ff0000"/>
        </w:rPr>
        <w:t xml:space="preserve">والله لا كلمتها لو أنها</w:t>
      </w:r>
      <w:r>
        <w:rPr>
          <w:color w:val="ff0000"/>
        </w:rPr>
        <w:t xml:space="preserve">      </w:t>
      </w:r>
      <w:r>
        <w:rPr>
          <w:color w:val="ff0000"/>
        </w:rPr>
        <w:t xml:space="preserve">كالبدر أو كالشمس أو كالمكتفي</w:t>
      </w:r>
    </w:p>
    <w:p/>
    <w:p>
      <w:pPr/>
      <w:r>
        <w:rPr/>
        <w:t xml:space="preserve">فأنشدها أبو عبد الله محمد بن إسماعيل بن زنجي الكاتب لأبي العباس ابن الفرات وقال: هي لابن المعتز، وأنشدها أبو العباس للقسم بن عبيد الله بن طاهر، فأمر له بألف دينار فوصلت إليه فقال ابن زنجي: ما أعجب هذه القصة يعمل أبو بكر بن السراج أبياتا تكون سببا لوصول الرزق إلى عبيد الله بن عبد الله بن طاهر، قلت: هذه الأبيات في غاية الحسن ومع لطفها وحسن ما فيها من الاستطراد جاء فيها لزوم التاء قبل الفاء وقد تداولها الناس وملأوا بها مجاميعهم واشتهرت إلى أن قال ابن سناء الملك:</w:t>
      </w:r>
    </w:p>
    <w:p/>
    <w:p>
      <w:pPr>
        <w:jc w:val="center"/>
      </w:pPr>
      <w:r>
        <w:rPr>
          <w:color w:val="ff0000"/>
        </w:rPr>
        <w:t xml:space="preserve">وملية بالحسن يسخر وجهها</w:t>
      </w:r>
      <w:r>
        <w:rPr>
          <w:color w:val="ff0000"/>
        </w:rPr>
        <w:t xml:space="preserve">      </w:t>
      </w:r>
      <w:r>
        <w:rPr>
          <w:color w:val="ff0000"/>
        </w:rPr>
        <w:t xml:space="preserve">بالبدر يهزأ ريقها بالقرقف</w:t>
      </w:r>
    </w:p>
    <w:p/>
    <w:p>
      <w:pPr>
        <w:jc w:val="center"/>
      </w:pPr>
      <w:r>
        <w:rPr>
          <w:color w:val="ff0000"/>
        </w:rPr>
        <w:t xml:space="preserve">لا أرتضي بالشمس تشبيها لها</w:t>
      </w:r>
      <w:r>
        <w:rPr>
          <w:color w:val="ff0000"/>
        </w:rPr>
        <w:t xml:space="preserve">      </w:t>
      </w:r>
      <w:r>
        <w:rPr>
          <w:color w:val="ff0000"/>
        </w:rPr>
        <w:t xml:space="preserve">والبدر بل لا أكتفي بالمكتفي</w:t>
      </w:r>
    </w:p>
    <w:p/>
    <w:p>
      <w:pPr/>
      <w:r>
        <w:rPr/>
        <w:t xml:space="preserve">أخذ عنه أبو القسم الزجاجي وأبو سعيد السيرافي والرماني وغيرهم. وثقة الخطيب، وكان أديبا شاعرا إماما في النحو مقبلا على الطرب والموسيقى، عشق ابن يانس المغنى وغيره وله أخبار وهنات، توفي كهلا في ذي الحجة سنة ست عشرة وثلث ماية ولم يخلف في النحو مثله، قرأ على المبرد شيخه كتاب الأصول الذي صنفه فاستحسنه بعض الحاضرين وقال: هذا والله أحسن من كتاب المقتضب أعني الذي للمبرد، فأنكر عليه ابن السراج وقال: لا تقل مثل هذا، وتمثل:</w:t>
      </w:r>
    </w:p>
    <w:p/>
    <w:p>
      <w:pPr>
        <w:jc w:val="center"/>
      </w:pPr>
      <w:r>
        <w:rPr>
          <w:color w:val="ff0000"/>
        </w:rPr>
        <w:t xml:space="preserve">ولكن بكت قبلي فهيج لي البكا</w:t>
      </w:r>
      <w:r>
        <w:rPr>
          <w:color w:val="ff0000"/>
        </w:rPr>
        <w:t xml:space="preserve">      </w:t>
      </w:r>
      <w:r>
        <w:rPr>
          <w:color w:val="ff0000"/>
        </w:rPr>
        <w:t xml:space="preserve">بكاها وكان الفضل للمتقدم</w:t>
      </w:r>
    </w:p>
    <w:p/>
    <w:p>
      <w:pPr/>
      <w:r>
        <w:rPr/>
        <w:t xml:space="preserve">وحضر بين يديه صبي له صغير فقيل له: أتحبه؟ فأنشد:</w:t>
      </w:r>
    </w:p>
    <w:p/>
    <w:p>
      <w:pPr>
        <w:jc w:val="center"/>
      </w:pPr>
      <w:r>
        <w:rPr>
          <w:color w:val="ff0000"/>
        </w:rPr>
        <w:t xml:space="preserve">أحبه حب الشحيح ماله</w:t>
      </w:r>
      <w:r>
        <w:rPr>
          <w:color w:val="ff0000"/>
        </w:rPr>
        <w:t xml:space="preserve">      </w:t>
      </w:r>
      <w:r>
        <w:rPr>
          <w:color w:val="ff0000"/>
        </w:rPr>
        <w:t xml:space="preserve">قد كان ذاق الفقر ثم ناله </w:t>
      </w:r>
    </w:p>
    <w:p/>
    <w:p>
      <w:pPr/>
      <w:r>
        <w:rPr/>
        <w:t xml:space="preserve">وقال في ابن ياسر المغني وكان يهواه وبه أثر جدري:</w:t>
      </w:r>
    </w:p>
    <w:p/>
    <w:p>
      <w:pPr>
        <w:jc w:val="center"/>
      </w:pPr>
      <w:r>
        <w:rPr>
          <w:color w:val="ff0000"/>
        </w:rPr>
        <w:t xml:space="preserve">يا قمرا جدر لما استوى</w:t>
      </w:r>
      <w:r>
        <w:rPr>
          <w:color w:val="ff0000"/>
        </w:rPr>
        <w:t xml:space="preserve">      </w:t>
      </w:r>
      <w:r>
        <w:rPr>
          <w:color w:val="ff0000"/>
        </w:rPr>
        <w:t xml:space="preserve">فزاده حسنا وزادت هموم</w:t>
      </w:r>
    </w:p>
    <w:p/>
    <w:p>
      <w:pPr>
        <w:jc w:val="center"/>
      </w:pPr>
      <w:r>
        <w:rPr>
          <w:color w:val="ff0000"/>
        </w:rPr>
        <w:t xml:space="preserve">أظنه غنى لشمس الضحى</w:t>
      </w:r>
      <w:r>
        <w:rPr>
          <w:color w:val="ff0000"/>
        </w:rPr>
        <w:t xml:space="preserve">      </w:t>
      </w:r>
      <w:r>
        <w:rPr>
          <w:color w:val="ff0000"/>
        </w:rPr>
        <w:t xml:space="preserve">فنقطته طربا بالنجوم</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السراج
</w:t>
      </w:r>
    </w:p>
    <w:p>
      <w:pPr/>
      <w:r>
        <w:rPr/>
        <w:t xml:space="preserve">ابن السراج النحوي، اسمه محمد بن السري.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السري بن سهل أبو بكر ابن السراج البغدادي النحوي، قال
</w:t>
      </w:r>
    </w:p>
    <w:p>
      <w:pPr/>
      <w:r>
        <w:rPr/>
        <w:t xml:space="preserve">محمد بن السري بن سهل أبو بكر ابن السراج البغدادي النحوي، قال المرزباني: كان أحدث أصحاب أبي العباس المبرد، مع ذكاء وفطنة، قرأ عليه كتاب سيبويه، ثم اشتغل بالموسيقى، فسئل عن مسألة بحضرة الزجاج فأخطأ في جوابها فوبخه الزجاج وقال: مثلك يخطئ في مثل هذه المسألة؟ والله لو كنت في منزلي لضربتك ولكن المجلس لا يحتمل ذلك، فقال: قد ضربتني يا أبا إسحاق، وكان علم الموسيقى قد شغلني عن هذا الشأن. ثم رجع إلى كتاب سيبويه ونظر في دقائقه وعول على مسائل الأخفش والكوفيين وخالف أصول البصريين في مسائل كثيرة، ويقال: ما زال النحو مجنونا حتى عقله ابن السراج بأصوله. وكان أحد العلماء المذكورين وأئمة النحو المشهورين، واليه انتهت الرئاسة في النحو بعد المبرد. وأخذ عنه أبو القاسم عبد الرحمن بن إسحاق الزجاجي وأبو سعيد السيرافي وأبو علي الفارسي وعلي بن عيسى الرماني.</w:t>
      </w:r>
    </w:p>
    <w:p/>
    <w:p>
      <w:pPr/>
      <w:r>
        <w:rPr/>
        <w:t xml:space="preserve">ويحكى انه اجتمع هو وأبو بكر ابن مجاهد وإسماعيل القاضي في بستان، وكان فيه دولاب، فعن لهم أن يعبثوا بادارتها فلم يقدروا على ذلك، فالتفت أحدهم وقال:</w:t>
      </w:r>
    </w:p>
    <w:p/>
    <w:p>
      <w:pPr/>
      <w:r>
        <w:rPr/>
        <w:t xml:space="preserve">اما تستحيون، مقرئ البلد ونحويه وقاضيه لا يجيء منهم ثور.</w:t>
      </w:r>
    </w:p>
    <w:p/>
    <w:p>
      <w:pPr/>
      <w:r>
        <w:rPr/>
        <w:t xml:space="preserve">وحكي أن أبا بكر ابن السراج كان يهوى جارية فجفته، فاتفق وصول الامام المكتفي في تلك الأيام من الرقة، فاجتمع الناس لرؤيته، فلما شاهد أبو بكر جمال المكتفي تذكر جمال معشوقته وجفاءها له، فأنشد بحضرة أصحابه:</w:t>
      </w:r>
    </w:p>
    <w:p/>
    <w:p>
      <w:pPr>
        <w:jc w:val="center"/>
      </w:pPr>
      <w:r>
        <w:rPr>
          <w:color w:val="ff0000"/>
        </w:rPr>
        <w:t xml:space="preserve">ميزت بين جمالها وفعالها</w:t>
      </w:r>
      <w:r>
        <w:rPr>
          <w:color w:val="ff0000"/>
        </w:rPr>
        <w:t xml:space="preserve">      </w:t>
      </w:r>
      <w:r>
        <w:rPr>
          <w:color w:val="ff0000"/>
        </w:rPr>
        <w:t xml:space="preserve">فإذا الملاحة بالخيانة لا تفي</w:t>
      </w:r>
    </w:p>
    <w:p/>
    <w:p>
      <w:pPr>
        <w:jc w:val="center"/>
      </w:pPr>
      <w:r>
        <w:rPr>
          <w:color w:val="ff0000"/>
        </w:rPr>
        <w:t xml:space="preserve">حلفت لنا أن لا تخون عهودنا</w:t>
      </w:r>
      <w:r>
        <w:rPr>
          <w:color w:val="ff0000"/>
        </w:rPr>
        <w:t xml:space="preserve">      </w:t>
      </w:r>
      <w:r>
        <w:rPr>
          <w:color w:val="ff0000"/>
        </w:rPr>
        <w:t xml:space="preserve">فكأنما حلفت لنا أن لا تفي</w:t>
      </w:r>
    </w:p>
    <w:p/>
    <w:p>
      <w:pPr>
        <w:jc w:val="center"/>
      </w:pPr>
      <w:r>
        <w:rPr>
          <w:color w:val="ff0000"/>
        </w:rPr>
        <w:t xml:space="preserve">والله لا كلمتها ولو انها</w:t>
      </w:r>
      <w:r>
        <w:rPr>
          <w:color w:val="ff0000"/>
        </w:rPr>
        <w:t xml:space="preserve">      </w:t>
      </w:r>
      <w:r>
        <w:rPr>
          <w:color w:val="ff0000"/>
        </w:rPr>
        <w:t xml:space="preserve">كالبدر أو كالشمس أو كالمكتفي</w:t>
      </w:r>
    </w:p>
    <w:p/>
    <w:p>
      <w:pPr/>
      <w:r>
        <w:rPr/>
        <w:t xml:space="preserve">ثم إن أبا عبد الله محمد بن إسماعيل بن زنجي الكاتب أنشدها لأبي العباس ابن</w:t>
      </w:r>
    </w:p>
    <w:p/>
    <w:p>
      <w:pPr/>
      <w:r>
        <w:rPr/>
        <w:t xml:space="preserve">الفرات وقال: هي لابن المعتز، وأنشدها أبو العباس للقاسم بن عبيد الله الوزير، فاجتمع الوزير بالمكتفي وأنشده أياها وقال للمكتفي: هي لعبيد الله بن عبد الله بن طاهر، فأمر له بألف دينار فوصلت إليه، فقال ابن زنجي ما أعجب هذه القصة: يعمل أبو بكر ابن السراج أبياتا تكون سببا لوصول الرزق إلى عبيد الله بن عبد الله بن طاهر.</w:t>
      </w:r>
    </w:p>
    <w:p/>
    <w:p>
      <w:pPr/>
      <w:r>
        <w:rPr/>
        <w:t xml:space="preserve">قال أبو الفتح عبيد الله بن أحمد النحوي: توفي أبو بكر ابن السراج يوم الأحد لثلاث ليال بقين من ذي الحجة سنة ست عشرة وثلاثمائة في خلافة المقتدر.</w:t>
      </w:r>
    </w:p>
    <w:p/>
    <w:p>
      <w:pPr/>
      <w:r>
        <w:rPr/>
        <w:t xml:space="preserve">وله من المصنفات: كتاب الأصول، وهو أحسنها وأكبرها وإليه المرجع عند اضطراب النقل واختلافه، جمع فيه أصول علم العربية وأخذ مسائل سيبويه ورتبها أحسن ترتيب. وكتاب جمل الأصول، وهو الأصول الصغير. وشرح كتاب سيبويه.</w:t>
      </w:r>
    </w:p>
    <w:p/>
    <w:p>
      <w:pPr/>
      <w:r>
        <w:rPr/>
        <w:t xml:space="preserve">والموجز. كتاب الاشتقاق لم يتم. كتاب الرياح والهواء والنار. كتاب الشعر والشعراء. كتاب الجمل. كتاب احتجاج القراء. كتاب الخط. كتاب المواصلات والمذكرات. كتاب الهجاء، وغير ذلك.</w:t>
      </w:r>
    </w:p>
    <w:p/>
    <w:p>
      <w:pPr/>
      <w:r>
        <w:rPr/>
        <w:t xml:space="preserve">وحكى الرماني: ذكر كتاب الأصول بحضرته فقال قائل: هو أحسن من «المقتضب» فقال أبو بكر: لا تقل هكذا، وأنشد:</w:t>
      </w:r>
    </w:p>
    <w:p/>
    <w:p>
      <w:pPr>
        <w:jc w:val="center"/>
      </w:pPr>
      <w:r>
        <w:rPr>
          <w:color w:val="ff0000"/>
        </w:rPr>
        <w:t xml:space="preserve">ولو قبل مبكاها بكيت صبابة</w:t>
      </w:r>
      <w:r>
        <w:rPr>
          <w:color w:val="ff0000"/>
        </w:rPr>
        <w:t xml:space="preserve">      </w:t>
      </w:r>
      <w:r>
        <w:rPr>
          <w:color w:val="ff0000"/>
        </w:rPr>
        <w:t xml:space="preserve">بسعدى شفيت النفس قبل التندم</w:t>
      </w:r>
    </w:p>
    <w:p/>
    <w:p>
      <w:pPr>
        <w:jc w:val="center"/>
      </w:pPr>
      <w:r>
        <w:rPr>
          <w:color w:val="ff0000"/>
        </w:rPr>
        <w:t xml:space="preserve">ولكن بكت قبلي فهيج لي البكا</w:t>
      </w:r>
      <w:r>
        <w:rPr>
          <w:color w:val="ff0000"/>
        </w:rPr>
        <w:t xml:space="preserve">      </w:t>
      </w:r>
      <w:r>
        <w:rPr>
          <w:color w:val="ff0000"/>
        </w:rPr>
        <w:t xml:space="preserve">بكاها فقلت الفضل للمتقدم</w:t>
      </w:r>
    </w:p>
    <w:p/>
    <w:p>
      <w:pPr/>
      <w:r>
        <w:rPr/>
        <w:t xml:space="preserve">وقال أبو علي الفارسي: جئت لأسمع منه كتاب سيبويه وحملت إليه ما حملت، فلما انتصف الكتاب عسر علي إتمامه، فانقطعت عنه لتمكني من مسائله، فقلت في نفسي بعد مدة: إذا عدت إلى فارس وسئلت عن إتمامه فان قلت: نعم كذبت، وان قلت لا بطلت الرواية، فدعتني الضرورة ان حملت إليه رزمة وأقبلت إليه، فلما أبصرني من بعيد أنشد .</w:t>
      </w:r>
    </w:p>
    <w:p/>
    <w:p>
      <w:pPr>
        <w:jc w:val="center"/>
      </w:pPr>
      <w:r>
        <w:rPr>
          <w:color w:val="ff0000"/>
        </w:rPr>
        <w:t xml:space="preserve">كم قد تجرعت من غيظ ومن حنق</w:t>
      </w:r>
      <w:r>
        <w:rPr>
          <w:color w:val="ff0000"/>
        </w:rPr>
        <w:t xml:space="preserve">      </w:t>
      </w:r>
      <w:r>
        <w:rPr>
          <w:color w:val="ff0000"/>
        </w:rPr>
        <w:t xml:space="preserve">لكن تجدد وجدي هون الماضي</w:t>
      </w:r>
    </w:p>
    <w:p/>
    <w:p>
      <w:pPr>
        <w:jc w:val="center"/>
      </w:pPr>
      <w:r>
        <w:rPr>
          <w:color w:val="ff0000"/>
        </w:rPr>
        <w:t xml:space="preserve">وكم غضبت ولم يلووا على غضبي</w:t>
      </w:r>
      <w:r>
        <w:rPr>
          <w:color w:val="ff0000"/>
        </w:rPr>
        <w:t xml:space="preserve">      </w:t>
      </w:r>
      <w:r>
        <w:rPr>
          <w:color w:val="ff0000"/>
        </w:rPr>
        <w:t xml:space="preserve">فعدت طوعا بقلب ساخط راضي</w:t>
      </w:r>
    </w:p>
    <w:p/>
    <w:p>
      <w:pPr>
        <w:jc w:val="start"/>
        <w:bidi/>
      </w:pPr>
      <w:r>
        <w:rPr>
          <w:sz w:val="24"/>
          <w:szCs w:val="24"/>
          <w:b w:val="1"/>
          <w:bCs w:val="1"/>
          <w:rtl/>
        </w:rPr>
        <w:t xml:space="preserve">
معجم الأدباء / إرشاد الأريب إلى معرفة الأديب،(دار الغرب الإسلامي - بيروت،1993،ط 0،ج 6،ص 2534)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السراج
</w:t>
      </w:r>
    </w:p>
    <w:p>
      <w:pPr/>
      <w:r>
        <w:rPr/>
        <w:t xml:space="preserve">ابن السراج إمام النحو، أبو بكر، محمد بن السري البغدادي، النحوي، ابن السراج، صاحب المبرد، انتهى إليه علم اللسان.</w:t>
      </w:r>
    </w:p>
    <w:p/>
    <w:p>
      <w:pPr/>
      <w:r>
        <w:rPr/>
        <w:t xml:space="preserve">أخذ عنه: أبو القاسم الزجاجي، وأبو سعيد السيرافي، وعلي بن عيسى الرماني، وطائفة.</w:t>
      </w:r>
    </w:p>
    <w:p/>
    <w:p>
      <w:pPr/>
      <w:r>
        <w:rPr/>
        <w:t xml:space="preserve">وثقه الخطيب.</w:t>
      </w:r>
    </w:p>
    <w:p/>
    <w:p>
      <w:pPr/>
      <w:r>
        <w:rPr/>
        <w:t xml:space="preserve">وله كتاب: ’’أصول العربية’’ وما أحسنه! وكتاب ’’شرح سيبويه’’، وكتاب ’’احتجاج القراء’’، وكتاب ’’الهواء والنار’’، وكتاب ’’الجمل’’، وكتاب ’’الموجز’’، وكتاب ’’الاشتقاق’’، وكتاب ’’الشعر والشعراء’’.</w:t>
      </w:r>
    </w:p>
    <w:p/>
    <w:p>
      <w:pPr/>
      <w:r>
        <w:rPr/>
        <w:t xml:space="preserve">وكان يقول الراء غينا.</w:t>
      </w:r>
    </w:p>
    <w:p/>
    <w:p>
      <w:pPr/>
      <w:r>
        <w:rPr/>
        <w:t xml:space="preserve">وكان له شعر رائق، وكان مكبا على الغناء واللذة، هوي ابن يأنس المطرب، وله أخبار، سامحه الله.</w:t>
      </w:r>
    </w:p>
    <w:p/>
    <w:p>
      <w:pPr/>
      <w:r>
        <w:rPr/>
        <w:t xml:space="preserve">مات في الكهولة، في شهر ذي الحجة، سنة ست عشرة وثلاث مائة.</w:t>
      </w:r>
    </w:p>
    <w:p/>
    <w:p>
      <w:pPr/>
      <w:r>
        <w:rPr/>
        <w:t xml:space="preserve">الماليني وحرمي بن أبي العلاء والداركي:</w:t>
      </w:r>
    </w:p>
    <w:p>
      <w:pPr>
        <w:jc w:val="start"/>
        <w:bidi/>
      </w:pPr>
      <w:r>
        <w:rPr>
          <w:sz w:val="24"/>
          <w:szCs w:val="24"/>
          <w:b w:val="1"/>
          <w:bCs w:val="1"/>
          <w:rtl/>
        </w:rPr>
        <w:t xml:space="preserve">
سير أعلام النبلاء،(دار الحديث- القاهرة،2006،ط 0،ج 11،ص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السري أبو بكر بن السراج النحوي.
</w:t>
      </w:r>
    </w:p>
    <w:p>
      <w:pPr/>
      <w:r>
        <w:rPr/>
        <w:t xml:space="preserve">محمد بن السري أبو بكر بن السراج النحوي. </w:t>
      </w:r>
    </w:p>
    <w:p/>
    <w:p>
      <w:pPr/>
      <w:r>
        <w:rPr/>
        <w:t xml:space="preserve">روى عنه أبو سعيد السيرافي وعلي بن عيسى الرماني.</w:t>
      </w:r>
    </w:p>
    <w:p/>
    <w:p>
      <w:pPr/>
      <w:r>
        <w:rPr/>
        <w:t xml:space="preserve">قال الخطيب: كان ثقة.</w:t>
      </w:r>
    </w:p>
    <w:p/>
    <w:p>
      <w:pPr/>
      <w:r>
        <w:rPr/>
        <w:t xml:space="preserve">توفي سنة ست عشرة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السراج
</w:t>
      </w:r>
    </w:p>
    <w:p>
      <w:pPr/>
      <w:r>
        <w:rPr/>
        <w:t xml:space="preserve">ابن السراج </w:t>
      </w:r>
    </w:p>
    <w:p/>
    <w:p>
      <w:pPr/>
      <w:r>
        <w:rPr/>
        <w:t xml:space="preserve">وأما أبو بكر محمد بن السري المعروف بابن السراج، فإنه كان أحد العلماء المذكورين، وأئمة النحو المشهورين. أخذ عن أبي العباس المبرد، وإليه انتهت الرياسة في النحو بعد المبرد، وأخذ عنه أبو القاسم عبد الرحمن بن إسحاق الزجاجي، وأبو سعيد السيرافي، وأبو علي الفارسي، وعلي بن عيسى الرماني.</w:t>
      </w:r>
    </w:p>
    <w:p/>
    <w:p>
      <w:pPr/>
      <w:r>
        <w:rPr/>
        <w:t xml:space="preserve">وله مصنفات حسنة، وأحسنها وأكبرها كتاب الأصول؛ فإنه جمع فيه أصول علم العربية. وأخذ مسائل سيبويه ورتبها أحسن ترتيب.</w:t>
      </w:r>
    </w:p>
    <w:p/>
    <w:p>
      <w:pPr/>
      <w:r>
        <w:rPr/>
        <w:t xml:space="preserve">وكان ثقة. ويقال: إنه اجتمع هو وأبو بكر بن مجاهد وإسماعيل القاضي في بستان، وكان فيد دولاب، فعنّ لهم أن يعبثوا بإدارتها، فلم يقدروا على ذلك، فالتفت أحدهم، وقال: أما تستحيون! مقرئ البلد ونحويه وقاضيه، لا يجيء منهم ثور!</w:t>
      </w:r>
    </w:p>
    <w:p/>
    <w:p>
      <w:pPr/>
      <w:r>
        <w:rPr/>
        <w:t xml:space="preserve">قال أبو الفتح عبيد الله بن أحمد النحوي: توفي أبو بكر بن السراج يوم الأحد، لثلاث بقين من ذي الحجة سنة ست عشرة وثلثمائة في خلافة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186)/(دار الفكر العربي،1998،ط 1،ج 1،ص 220)/(مطبعة المعارف - بغداد،1959،ط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السري أبو بكر بن السراج
</w:t>
      </w:r>
    </w:p>
    <w:p>
      <w:pPr/>
      <w:r>
        <w:rPr/>
        <w:t xml:space="preserve">محمد بن السري أبو بكر بن السراج </w:t>
      </w:r>
    </w:p>
    <w:p/>
    <w:p>
      <w:pPr/>
      <w:r>
        <w:rPr/>
        <w:t xml:space="preserve">النحوي، أحد العلماء المشهورين باللغة والنحو الأدب، أخذ عن المبرد، وهو من أكابر أصحابه، وأخذ عن ابن السراج أبو القاسم الزجاجي والسيرافي والفارسي، وله مصنفات منها: الأصول وغيره </w:t>
      </w:r>
    </w:p>
    <w:p/>
    <w:p>
      <w:pPr/>
      <w:r>
        <w:rPr/>
        <w:t xml:space="preserve">توفي سنة ست عشرة وثلاثمائة.</w:t>
      </w:r>
    </w:p>
    <w:p>
      <w:pPr>
        <w:jc w:val="start"/>
        <w:bidi/>
      </w:pPr>
      <w:r>
        <w:rPr>
          <w:sz w:val="24"/>
          <w:szCs w:val="24"/>
          <w:b w:val="1"/>
          <w:bCs w:val="1"/>
          <w:rtl/>
        </w:rPr>
        <w:t xml:space="preserve">
البلغة فى تراجم أئمة النحو واللغة،(جمعية إحياء التراث الإسلامي - الكويت،1986،ط 1،ج 1،ص 64)/(دار سعد الدين للطباعة والنشر والتوزيع،2000،ط 1،ج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السري ابن السراج النحوي أبو بكر 
</w:t>
      </w:r>
    </w:p>
    <w:p>
      <w:pPr/>
      <w:r>
        <w:rPr/>
        <w:t xml:space="preserve">محمد بن السّريّ، ابن السّرّاج النّحويّ، أبو بكر. </w:t>
      </w:r>
    </w:p>
    <w:p/>
    <w:p>
      <w:pPr/>
      <w:r>
        <w:rPr/>
        <w:t xml:space="preserve">قال أبو عبيد الله المرزبانيّ: كان أحدث غلمان المبرّد سنّا، مع ذكاء وفطنة، وكان المبرّد يعتني به، قرأ عليه كتاب سيبويه، ونظر في دقائق مسائله، وصنّف كتابه المسمّى بالأصول منه متفرّعا له من أبوابه، وعوّل فيه على مسائل الأخفش والكوفيّين.</w:t>
      </w:r>
    </w:p>
    <w:p/>
    <w:p>
      <w:pPr/>
      <w:r>
        <w:rPr/>
        <w:t xml:space="preserve">وله من التصانيف: كتاب جمل الأصول، وكتاب الموجز الصغير، وكتاب الأصول الكبير، وكتاب الاشتقاق، لم يتمّ، وكتاب شرح سيبويه، وكتاب احتجاج القرّاء، وكتاب الشّعر والشّعراء، وكتاب الرّياح والهواء والنار، وكتاب الجمل، وكتاب المواصلات في الأخبار والمذاكرات، وكتاب الخطّ والهجاء.</w:t>
      </w:r>
    </w:p>
    <w:p/>
    <w:p>
      <w:pPr/>
      <w:r>
        <w:rPr/>
        <w:t xml:space="preserve">كانت وفاة ابن السرّاج النّحويّ في سنة ستّ عشرة وثلاث مائة.</w:t>
      </w:r>
    </w:p>
    <w:p>
      <w:pPr>
        <w:jc w:val="start"/>
        <w:bidi/>
      </w:pPr>
      <w:r>
        <w:rPr>
          <w:sz w:val="24"/>
          <w:szCs w:val="24"/>
          <w:b w:val="1"/>
          <w:bCs w:val="1"/>
          <w:rtl/>
        </w:rPr>
        <w:t xml:space="preserve">
الدر الثمين في أسماء المصنفين،(دار الغرب الإسلامي - تونس،2009،ط 1،ج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السريّ بن السرّاج
</w:t>
      </w:r>
    </w:p>
    <w:p>
      <w:pPr/>
      <w:r>
        <w:rPr/>
        <w:t xml:space="preserve">محمد بن السريّ بن السرّاج </w:t>
      </w:r>
    </w:p>
    <w:p/>
    <w:p>
      <w:pPr/>
      <w:r>
        <w:rPr/>
        <w:t xml:space="preserve">البغداديّ، النحويّ، الفاضل الكامل، صاحب المصنفات الجليلة في النحو، واحد زمانه، صحب المبرد وأكثر الأخذ عنه، وتصدر لأمر العلم؛ وكان له شعر أجلّ من شعر النحاة. وكان قد علق محبّة قينة، فأنفق عليها ماله، واتفق أن قدم المكتفي من الرّقّة إلى بغداد في الوقت الذي ولي الخلافة. قال الأوارجي الكاتب: وجلست في ذلك اليوم أنا وابن السرّاج وأبو القاسم عبد الله بن حمدان الوصليّ الفقيه في روشن نتفرّج لما وافى المكتفي في الماء نظرنا واستحسنّاه. وكانت هذه القينة قد جفت ابن السراج لمّا قلّ - ماله، فقال في ذلك الوقت: قد حضرني شيء، فاكتبوه عني، فكتبته وهو قوله: كامل: </w:t>
      </w:r>
    </w:p>
    <w:p/>
    <w:p>
      <w:pPr>
        <w:jc w:val="center"/>
      </w:pPr>
      <w:r>
        <w:rPr>
          <w:color w:val="ff0000"/>
        </w:rPr>
        <w:t xml:space="preserve">قايست بين جمالها وفعالها</w:t>
      </w:r>
      <w:r>
        <w:rPr>
          <w:color w:val="ff0000"/>
        </w:rPr>
        <w:t xml:space="preserve">      </w:t>
      </w:r>
      <w:r>
        <w:rPr>
          <w:color w:val="ff0000"/>
        </w:rPr>
        <w:t xml:space="preserve">فإذا الملاحة بالخيانة لا تفي</w:t>
      </w:r>
    </w:p>
    <w:p/>
    <w:p>
      <w:pPr>
        <w:jc w:val="center"/>
      </w:pPr>
      <w:r>
        <w:rPr>
          <w:color w:val="ff0000"/>
        </w:rPr>
        <w:t xml:space="preserve">حلفت لنا ألاّ تخون عهودنا</w:t>
      </w:r>
      <w:r>
        <w:rPr>
          <w:color w:val="ff0000"/>
        </w:rPr>
        <w:t xml:space="preserve">      </w:t>
      </w:r>
      <w:r>
        <w:rPr>
          <w:color w:val="ff0000"/>
        </w:rPr>
        <w:t xml:space="preserve">فكأنّما حلفت لنا ألاّ تفي</w:t>
      </w:r>
    </w:p>
    <w:p/>
    <w:p>
      <w:pPr>
        <w:jc w:val="center"/>
      </w:pPr>
      <w:r>
        <w:rPr>
          <w:color w:val="ff0000"/>
        </w:rPr>
        <w:t xml:space="preserve">والله لا كلّمتها ولو أنّها</w:t>
      </w:r>
      <w:r>
        <w:rPr>
          <w:color w:val="ff0000"/>
        </w:rPr>
        <w:t xml:space="preserve">      </w:t>
      </w:r>
      <w:r>
        <w:rPr>
          <w:color w:val="ff0000"/>
        </w:rPr>
        <w:t xml:space="preserve">كالشمس أو كالبدر أو كالمكتفي</w:t>
      </w:r>
    </w:p>
    <w:p/>
    <w:p>
      <w:pPr/>
      <w:r>
        <w:rPr/>
        <w:t xml:space="preserve">ومرّ على هذا زمان، وكان زنجي الكاتب يهوى قينة، ويدعوها في أيام الجمع، ويحدّث بأمرها وأمره معها أبا العباس أحمد بن محمد بن الفرات. قال الأوارجي: فحدثني زنجي أنّه غدا يوم سبت على أبي العباس، فسأله عن القينة في أمسه وما غنّته؛ فقال: كان صوتي عليها:</w:t>
      </w:r>
    </w:p>
    <w:p/>
    <w:p>
      <w:pPr>
        <w:jc w:val="center"/>
      </w:pPr>
      <w:r>
        <w:rPr>
          <w:color w:val="ff0000"/>
        </w:rPr>
        <w:t xml:space="preserve">’’ قايست بين جمالها</w:t>
      </w:r>
      <w:r>
        <w:rPr>
          <w:color w:val="ff0000"/>
        </w:rPr>
        <w:t xml:space="preserve">      </w:t>
      </w:r>
      <w:r>
        <w:rPr>
          <w:color w:val="ff0000"/>
        </w:rPr>
        <w:t xml:space="preserve">’’ “البيتين ’’</w:t>
      </w:r>
    </w:p>
    <w:p/>
    <w:p>
      <w:pPr/>
      <w:r>
        <w:rPr/>
        <w:t xml:space="preserve">قال: وسألني أبو العباس عنهما ولمن هما؟ فقلت: ما لعبد الله بن المعتز! فقلت له: إنهما ليسا لعبد الله بن المعتز، وإنما هما لأبي بكر محمد بن السراج، وقصصت له قصتها؛ فعجب من ذلك. واجتمع أبو العباس أحمد بن محمد ابن الفرات بالمكتفي وأنشده البيتين؛ فسأله: من قائلهما؟ فقال: هما لعبيد الله ابن عبد الله بن طاهر، سهواً منه؛ فقال: أحمل إلية ألف دينار! فلما اجتمع زنجي بأبي العباس، أخبره بالقصة. فقال له زنجي: ما قلت إلا أنهما لعبد الله بن المعتز، وقد أخبرني بعدك الأوارجيّ أنهما لأبي بكر بن السرّاج. فقال: غلطت أنت، وغلطت أنا، وقد ساق الله تعالى لابن طاهر رزقاً، وأعطاني الألف دينار وقال: امض بها إلى عبيد الله بن عبد الله بن طاهر، وسلّمها له من يدك، وأخبره الخبر! ففعلت، فأخذها، وشكر. فانظر ما أعجب هذه القصة! حرمها صاحبها وأخذها غيره بالوهم!</w:t>
      </w:r>
    </w:p>
    <w:p/>
    <w:p>
      <w:pPr/>
      <w:r>
        <w:rPr/>
        <w:t xml:space="preserve">وبعد هذا كلّه، لم يمت ابن السرّاج حتى ملك القينة وأولدها ولده، وكانت تحبّه حباً شديداً لحبها. قال بعض الرواة: حضرت مجلس ابن السراج وهو يقريء الناس النحو وغيره من أنواع الأدب، وإلى جانبه ابن له صغير، وهو شديد الحنوّ عليه؛ فقال له بعض الحاضرين: أتحبّه أيّها الشيخ؟ فقال متمثلاً: رجز:</w:t>
      </w:r>
    </w:p>
    <w:p/>
    <w:p>
      <w:pPr>
        <w:jc w:val="center"/>
      </w:pPr>
      <w:r>
        <w:rPr>
          <w:color w:val="ff0000"/>
        </w:rPr>
        <w:t xml:space="preserve">أحبّه حبّ الشحيح ماله</w:t>
      </w:r>
      <w:r>
        <w:rPr>
          <w:color w:val="ff0000"/>
        </w:rPr>
        <w:t xml:space="preserve">      </w:t>
      </w:r>
      <w:r>
        <w:rPr>
          <w:color w:val="ff0000"/>
        </w:rPr>
        <w:t xml:space="preserve">قد كان ذاق الفقر ثم ناله</w:t>
      </w:r>
    </w:p>
    <w:p/>
    <w:p>
      <w:pPr/>
      <w:r>
        <w:rPr/>
        <w:t xml:space="preserve">قال الأوارجيّ: وأنشدني ابن السرّاج لنفسه، وقد جدّر ابن يانس المغني - وكان من أحسن الناس وجهاً - وكان قد علق به وهويه: سريع:</w:t>
      </w:r>
    </w:p>
    <w:p/>
    <w:p>
      <w:pPr>
        <w:jc w:val="center"/>
      </w:pPr>
      <w:r>
        <w:rPr>
          <w:color w:val="ff0000"/>
        </w:rPr>
        <w:t xml:space="preserve">يا قمراً جدّر لما استوى</w:t>
      </w:r>
      <w:r>
        <w:rPr>
          <w:color w:val="ff0000"/>
        </w:rPr>
        <w:t xml:space="preserve">      </w:t>
      </w:r>
      <w:r>
        <w:rPr>
          <w:color w:val="ff0000"/>
        </w:rPr>
        <w:t xml:space="preserve">فزادني حزناً وزادت همومي</w:t>
      </w:r>
    </w:p>
    <w:p/>
    <w:p>
      <w:pPr>
        <w:jc w:val="center"/>
      </w:pPr>
      <w:r>
        <w:rPr>
          <w:color w:val="ff0000"/>
        </w:rPr>
        <w:t xml:space="preserve">أظنه غنّى لشمس الضحى</w:t>
      </w:r>
      <w:r>
        <w:rPr>
          <w:color w:val="ff0000"/>
        </w:rPr>
        <w:t xml:space="preserve">      </w:t>
      </w:r>
      <w:r>
        <w:rPr>
          <w:color w:val="ff0000"/>
        </w:rPr>
        <w:t xml:space="preserve">فنقّطته طرباً بالنجوم</w:t>
      </w:r>
    </w:p>
    <w:p/>
    <w:p>
      <w:pPr/>
      <w:r>
        <w:rPr/>
        <w:t xml:space="preserve">وصنّف أبو بكر بن السراج كتباً جليلة، منها: كتاب “الأصول في النحو”، وهو أجل كتاب صنف في بابه، وكتاب “الاشتقاق”، وكتاب “علل النحو”، وكتاب “احتجاج القراء” ولم يتمّ، وكتاب “الموجز” في النحو، إلى غير ذلك.</w:t>
      </w:r>
    </w:p>
    <w:p/>
    <w:p>
      <w:pPr/>
      <w:r>
        <w:rPr/>
        <w:t xml:space="preserve">ومات - رحمه الله - في يوم الأحد، ليلة تسع من ذي الحجة سنة ست عشرة وثلاثمائة.</w:t>
      </w:r>
    </w:p>
    <w:p>
      <w:pPr>
        <w:jc w:val="start"/>
        <w:bidi/>
      </w:pPr>
      <w:r>
        <w:rPr>
          <w:sz w:val="24"/>
          <w:szCs w:val="24"/>
          <w:b w:val="1"/>
          <w:bCs w:val="1"/>
          <w:rtl/>
        </w:rPr>
        <w:t xml:space="preserve">
المحمدون من الشعراء،(دار اليمامة،1970،ط 1،ج 1،ص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2026-07-24T17:01:18+03:00</dcterms:created>
  <dcterms:modified xsi:type="dcterms:W3CDTF">2026-07-24T17:01:18+03:00</dcterms:modified>
</cp:coreProperties>
</file>

<file path=docProps/custom.xml><?xml version="1.0" encoding="utf-8"?>
<Properties xmlns="http://schemas.openxmlformats.org/officeDocument/2006/custom-properties" xmlns:vt="http://schemas.openxmlformats.org/officeDocument/2006/docPropsVTypes"/>
</file>