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أحمد النطنزي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أحمد النطنزي
</w:t>
      </w:r>
    </w:p>
    <w:p>
      <w:pPr/>
      <w:r>
        <w:rPr/>
        <w:t xml:space="preserve">الحسين بن إبراهيم بن أحمد النطنزي أبو عبد الله النحوي اللغوي: منسوب إلى نطنزة، بليد بنواحي أصبهان، مات سنة سبع وتسعين وأربعمائة، وكان يلقب بذي اللسانين، قرأ عليه أبو سعد السمعاني، وأنشد من شعره:</w:t>
      </w:r>
    </w:p>
    <w:p/>
    <w:p>
      <w:pPr>
        <w:jc w:val="center"/>
      </w:pPr>
      <w:r>
        <w:rPr>
          <w:color w:val="ff0000"/>
        </w:rPr>
        <w:t xml:space="preserve">قالوا يزورك أحمد وتزوره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الفضائل لا تفارق منزله</w:t>
      </w:r>
    </w:p>
    <w:p/>
    <w:p>
      <w:pPr>
        <w:jc w:val="center"/>
      </w:pPr>
      <w:r>
        <w:rPr>
          <w:color w:val="ff0000"/>
        </w:rPr>
        <w:t xml:space="preserve">إن زارني فبفضله أو زرته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فلفضله فالفضل في الحالين له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أيا لهفي على زمن التصابي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الرشأ الرشيق لنا عشيق</w:t>
      </w:r>
    </w:p>
    <w:p/>
    <w:p>
      <w:pPr>
        <w:jc w:val="center"/>
      </w:pPr>
      <w:r>
        <w:rPr>
          <w:color w:val="ff0000"/>
        </w:rPr>
        <w:t xml:space="preserve">وغصن شبابنا غض وريق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ونقل شرابنا عض وريق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2026-07-25T09:04:09+03:00</dcterms:created>
  <dcterms:modified xsi:type="dcterms:W3CDTF">2026-07-25T09:04:09+03:00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