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الجزولي
</w:t>
      </w:r>
    </w:p>
    <w:p>
      <w:pPr>
        <w:jc w:val="start"/>
        <w:bidi/>
      </w:pPr>
      <w:r>
        <w:rPr>
          <w:rFonts w:ascii="arial" w:hAnsi="arial" w:eastAsia="arial" w:cs="arial"/>
          <w:sz w:val="28"/>
          <w:szCs w:val="28"/>
          <w:b w:val="1"/>
          <w:bCs w:val="1"/>
          <w:rtl/>
        </w:rPr>
        <w:t xml:space="preserve">الجزولي
</w:t>
      </w:r>
    </w:p>
    <w:p>
      <w:pPr/>
      <w:r>
        <w:rPr/>
        <w:t xml:space="preserve">الجزولي  محمد بن سليمان بن عبد لرحمن الجزولي السملالي الشاذلي: صاحب (دلائل الخيرات -ط) من أهل سوس المراكشية. تفقه بفاس، وحفظ (المدونة) في فقه مالك، وغيرها، وحج وقام بسياحة طويلة. ثم استق بفاس، وبها الف كتابه. له ايضا (حزب الفلاح -خ) و (حزب الجزولي) بالعامية. وكان له اتباع يسمون (الجولية) من الشاذلية. ومات مسموما (فيما يقال) بكان يدعى (آفغال) ونقل بعد مدة إلى مراكش. نسبته إلى (جزولة) او (كزولة) من بطون البربر، ضبطها ابن خلكان والسخاوي بضم الجيم، وقال (ابنشنب) هي بالفتح. </w:t>
      </w:r>
    </w:p>
    <w:p>
      <w:pPr>
        <w:jc w:val="start"/>
        <w:bidi/>
      </w:pPr>
      <w:r>
        <w:rPr>
          <w:sz w:val="24"/>
          <w:szCs w:val="24"/>
          <w:b w:val="1"/>
          <w:bCs w:val="1"/>
          <w:rtl/>
        </w:rPr>
        <w:t xml:space="preserve">
الأعلام،(دار العلم للملايين - بيروت،2002،ط 15،ج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2026-07-27T20:09:46+03:00</dcterms:created>
  <dcterms:modified xsi:type="dcterms:W3CDTF">2026-07-27T20:09:46+03:00</dcterms:modified>
</cp:coreProperties>
</file>

<file path=docProps/custom.xml><?xml version="1.0" encoding="utf-8"?>
<Properties xmlns="http://schemas.openxmlformats.org/officeDocument/2006/custom-properties" xmlns:vt="http://schemas.openxmlformats.org/officeDocument/2006/docPropsVTypes"/>
</file>