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نشوان بن سعيد بن نشوان، أبو سعيد
</w:t>
      </w:r>
    </w:p>
    <w:p>
      <w:pPr>
        <w:jc w:val="start"/>
        <w:bidi/>
      </w:pPr>
      <w:r>
        <w:rPr>
          <w:rFonts w:ascii="arial" w:hAnsi="arial" w:eastAsia="arial" w:cs="arial"/>
          <w:sz w:val="28"/>
          <w:szCs w:val="28"/>
          <w:b w:val="1"/>
          <w:bCs w:val="1"/>
          <w:rtl/>
        </w:rPr>
        <w:t xml:space="preserve">نشوان بن سعيد بن نشوان، أبو سعيد
</w:t>
      </w:r>
    </w:p>
    <w:p>
      <w:pPr/>
      <w:r>
        <w:rPr/>
        <w:t xml:space="preserve">نشوان بن سعيد بن نشوان، أبو سعيد الحميري اليمني الأمير العلامة: كان فقيها فاضلا عارفا باللغة والنحو والتاريخ وسائر فنون الأدب، فصيحا بليغا شاعرا مجيدا، استولى على قلاع وحصون، وقدمه أهل جبل صبر حتى صار ملكا. وله تصانيف أجلها شمس العلوم وشفاء كلام العرب من الكلوم في اللغة، وله القصيدة المشهورة التي أولها:</w:t>
      </w:r>
    </w:p>
    <w:p/>
    <w:p>
      <w:pPr>
        <w:jc w:val="center"/>
      </w:pPr>
      <w:r>
        <w:rPr>
          <w:color w:val="ff0000"/>
        </w:rPr>
        <w:t xml:space="preserve">الأمر جد وهو غير مزاح</w:t>
      </w:r>
      <w:r>
        <w:rPr>
          <w:color w:val="ff0000"/>
        </w:rPr>
        <w:t xml:space="preserve">      </w:t>
      </w:r>
      <w:r>
        <w:rPr>
          <w:color w:val="ff0000"/>
        </w:rPr>
        <w:t xml:space="preserve">فاعمل لنفسك صالحا يا صاح</w:t>
      </w:r>
    </w:p>
    <w:p/>
    <w:p>
      <w:pPr/>
      <w:r>
        <w:rPr/>
        <w:t xml:space="preserve">مات في ذي الحجة سنة ثلاث وسبعين وخمسمائة.</w:t>
      </w:r>
    </w:p>
    <w:p>
      <w:pPr>
        <w:jc w:val="start"/>
        <w:bidi/>
      </w:pPr>
      <w:r>
        <w:rPr>
          <w:sz w:val="24"/>
          <w:szCs w:val="24"/>
          <w:b w:val="1"/>
          <w:bCs w:val="1"/>
          <w:rtl/>
        </w:rPr>
        <w:t xml:space="preserve">
معجم الأدباء / إرشاد الأريب إلى معرفة الأديب،(دار الغرب الإسلامي - بيروت،1993،ط 0،ج 6،ص 2745)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نشوان بن سعيد اليمني الحميري
</w:t>
      </w:r>
    </w:p>
    <w:p>
      <w:pPr/>
      <w:r>
        <w:rPr/>
        <w:t xml:space="preserve">نشوان بن سعيد اليمني الحميري </w:t>
      </w:r>
    </w:p>
    <w:p/>
    <w:p>
      <w:pPr/>
      <w:r>
        <w:rPr/>
        <w:t xml:space="preserve">م سنة 573 هـ.</w:t>
      </w:r>
    </w:p>
    <w:p/>
    <w:p>
      <w:pPr/>
      <w:r>
        <w:rPr/>
        <w:t xml:space="preserve">نحوي لغوي نسابة مؤرخ، وكان من علماء الاعتزال.</w:t>
      </w:r>
    </w:p>
    <w:p/>
    <w:p>
      <w:pPr/>
      <w:r>
        <w:rPr/>
        <w:t xml:space="preserve">وهو صاحب: شمس العلوم في اللغة وله: 1 - ملوك حمير وأقيال اليمن. نظم.</w:t>
      </w:r>
    </w:p>
    <w:p/>
    <w:p>
      <w:pPr/>
      <w:r>
        <w:rPr/>
        <w:t xml:space="preserve">2 - شرح لها باسم: خلاصة السيرة الجامعة لعجائب أخبار الملوك التتابعة.</w:t>
      </w:r>
    </w:p>
    <w:p/>
    <w:p>
      <w:pPr/>
      <w:r>
        <w:rPr/>
        <w:t xml:space="preserve">طبعاً عام 1378 هـ المطبعة السلفية بمصر.</w:t>
      </w:r>
    </w:p>
    <w:p>
      <w:pPr>
        <w:jc w:val="start"/>
        <w:bidi/>
      </w:pPr>
      <w:r>
        <w:rPr>
          <w:sz w:val="24"/>
          <w:szCs w:val="24"/>
          <w:b w:val="1"/>
          <w:bCs w:val="1"/>
          <w:rtl/>
        </w:rPr>
        <w:t xml:space="preserve">
طبقات النسابين،(دار الرشد، الرياض،1987،ط 1،ج 1،ص 116)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نشوان بن سعيد اليمني، القاضي
</w:t>
      </w:r>
    </w:p>
    <w:p>
      <w:pPr/>
      <w:r>
        <w:rPr/>
        <w:t xml:space="preserve">نشوان بن سعيد اليمني، القاضي </w:t>
      </w:r>
    </w:p>
    <w:p/>
    <w:p>
      <w:pPr/>
      <w:r>
        <w:rPr/>
        <w:t xml:space="preserve">كان عالما باللغة والفرائض وصنف في اللغة كتابا حافلا في ثمانية أسفار سماه شمس العلوم وشفاء كلام العرب من الكلوم سلك فيه مسلكا غريبا، يذكر الكلمة من اللغة، فإن كان لها نفع من الطب ذكره، وجاء ولده واختصره في جزأين وسماه: ضياء الحلوم.</w:t>
      </w:r>
    </w:p>
    <w:p/>
    <w:p>
      <w:pPr/>
      <w:r>
        <w:rPr/>
        <w:t xml:space="preserve">مات في حدود ثمانين وخمسمائة </w:t>
      </w:r>
    </w:p>
    <w:p>
      <w:pPr>
        <w:jc w:val="start"/>
        <w:bidi/>
      </w:pPr>
      <w:r>
        <w:rPr>
          <w:sz w:val="24"/>
          <w:szCs w:val="24"/>
          <w:b w:val="1"/>
          <w:bCs w:val="1"/>
          <w:rtl/>
        </w:rPr>
        <w:t xml:space="preserve">
البلغة فى تراجم أئمة النحو واللغة،(جمعية إحياء التراث الإسلامي - الكويت،1986،ط 1،ج 1،ص 79)/(دار سعد الدين للطباعة والنشر والتوزيع،2000،ط 1،ج 1،ص 303)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2026-07-27T13:48:11+03:00</dcterms:created>
  <dcterms:modified xsi:type="dcterms:W3CDTF">2026-07-27T13:48:11+03:00</dcterms:modified>
</cp:coreProperties>
</file>

<file path=docProps/custom.xml><?xml version="1.0" encoding="utf-8"?>
<Properties xmlns="http://schemas.openxmlformats.org/officeDocument/2006/custom-properties" xmlns:vt="http://schemas.openxmlformats.org/officeDocument/2006/docPropsVTypes"/>
</file>