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عطاء بن أبي ميمونة
</w:t>
      </w:r>
    </w:p>
    <w:p>
      <w:pPr>
        <w:jc w:val="start"/>
        <w:bidi/>
      </w:pPr>
      <w:r>
        <w:rPr>
          <w:rFonts w:ascii="arial" w:hAnsi="arial" w:eastAsia="arial" w:cs="arial"/>
          <w:sz w:val="28"/>
          <w:szCs w:val="28"/>
          <w:b w:val="1"/>
          <w:bCs w:val="1"/>
          <w:rtl/>
        </w:rPr>
        <w:t xml:space="preserve">عطاء بن أبي ميمونة
</w:t>
      </w:r>
    </w:p>
    <w:p>
      <w:pPr/>
      <w:r>
        <w:rPr/>
        <w:t xml:space="preserve">عطاء بن أبي ميمونة  بصري، حجة حدث، عن عمران بن حصين -فلعله مرسل- وعن: جابر بن سمرة وأنس، وجماعة.</w:t>
      </w:r>
    </w:p>
    <w:p/>
    <w:p>
      <w:pPr/>
      <w:r>
        <w:rPr/>
        <w:t xml:space="preserve">وعنه: خالد الحذاء، وروح بن،القاسم وشعبة، وحماد بن سلمة.</w:t>
      </w:r>
    </w:p>
    <w:p/>
    <w:p>
      <w:pPr/>
      <w:r>
        <w:rPr/>
        <w:t xml:space="preserve">وثقه ابن معين، وقال: هو وولده قدريان.</w:t>
      </w:r>
    </w:p>
    <w:p/>
    <w:p>
      <w:pPr/>
      <w:r>
        <w:rPr/>
        <w:t xml:space="preserve">قيل: مات سنة إحدى وثلاثين ومائة.</w:t>
      </w:r>
    </w:p>
    <w:p>
      <w:pPr>
        <w:jc w:val="start"/>
        <w:bidi/>
      </w:pPr>
      <w:r>
        <w:rPr>
          <w:sz w:val="24"/>
          <w:szCs w:val="24"/>
          <w:b w:val="1"/>
          <w:bCs w:val="1"/>
          <w:rtl/>
        </w:rPr>
        <w:t xml:space="preserve">
سير أعلام النبلاء،(دار الحديث- القاهرة،2006،ط 0،ج 6،ص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ميمونة بصري يكنى أبا معاذ
</w:t>
      </w:r>
    </w:p>
    <w:p>
      <w:pPr/>
      <w:r>
        <w:rPr/>
        <w:t xml:space="preserve">عطاء بن أبي ميمونة بصري يكنى أبا معاذ  - حدثنا الساجي، حدثنا أحمد بن محمد، قال: سمعت يحيى بن معين يقول عطاء بن أبي ميمونة قدري وابنه قدري.</w:t>
      </w:r>
    </w:p>
    <w:p/>
    <w:p>
      <w:pPr/>
      <w:r>
        <w:rPr/>
        <w:t xml:space="preserve"> - حدثنا الساجي، حدثنا أبو كامل الجحدري، حدثنا روح بن عطاء بن أبي ميمونة، قال: حدثني أبي وحفص المنقري عن الحسن، عن سمرة إن رسول الله صلى الله عليه وسلم كان يسلم تسليمة تلقاء وجهه.</w:t>
      </w:r>
    </w:p>
    <w:p/>
    <w:p>
      <w:pPr/>
      <w:r>
        <w:rPr/>
        <w:t xml:space="preserve"> - حدثنا الساجي، حدثنا ابن المثنى، حدثنا أبو الوليد، حدثنا شعبة، قال وحدثنا بندار، حدثنا غندر، حدثنا شعبة عن عطاء بن أبي ميمونة أنه سمع أنس بن مالك يقول دخل رسول الله صلى الله عليه وسلم الخلاء فجئت وأنا غلام بإداوة من ماء يستنجي بها.</w:t>
      </w:r>
    </w:p>
    <w:p/>
    <w:p>
      <w:pPr/>
      <w:r>
        <w:rPr/>
        <w:t xml:space="preserve">حدثنا أحمد بن محمد بن عبد الكريم، حدثنا بندار، حدثنا عبد الرحمن وبهز بن أسد، قالا: حدثنا عبد الله بن بكر المزني، حدثنا عطاء بن أبي ميمونة قال، ولا أعلمه إلا، عن أنس بن مالك قال: ما أتي النبي صلى الله عليه وسلم بشيء فيه قصاص إلا أمر فيه بالعفو</w:t>
      </w:r>
    </w:p>
    <w:p/>
    <w:p>
      <w:pPr/>
      <w:r>
        <w:rPr/>
        <w:t xml:space="preserve">حدثنا إبراهيم بن أسباط، حدثنا أبو الأشعث، حدثنا زهير بن العلاء، حدثنا عطاء بن أبي ميمونة، عن أنس بن مالك، قال: قال رسول الله صلى الله عليه وسلم أول من أشفع له من أمتي العرب الذين رأوني وآمنوا بي وصدقوني ثم أشفع للعرب الذين لم يروني وأحبوني وأحبوا رؤيتي.</w:t>
      </w:r>
    </w:p>
    <w:p/>
    <w:p>
      <w:pPr/>
      <w:r>
        <w:rPr/>
        <w:t xml:space="preserve">حدثنا إبراهيم بن أسباط، حدثنا أبو الأشعث، حدثنا زهير بن العلاء، حدثنا عطاء بن أبي ميمونة عن أوس بن ضمعج، عن ابن عباس أن رسول الله صلى الله عليه وسلم صلى الله عليه وسلم قال: كثرة العرب وإيمانهم قرة عين لي فمن أقر لعيني أقررت بعينه.</w:t>
      </w:r>
    </w:p>
    <w:p/>
    <w:p>
      <w:pPr/>
      <w:r>
        <w:rPr/>
        <w:t xml:space="preserve">ولعطاء بن أبي ميمونة غير ما ذكرت من الحديث وممن يروي عنه يكنيه بأبي معاذ، ولا يسميه لضعفه، وهو معروف بالقدر وابنه روح بن عطاء في أحاديثه بعض ما ينكر عليه</w:t>
      </w:r>
    </w:p>
    <w:p>
      <w:pPr>
        <w:jc w:val="start"/>
        <w:bidi/>
      </w:pPr>
      <w:r>
        <w:rPr>
          <w:sz w:val="24"/>
          <w:szCs w:val="24"/>
          <w:b w:val="1"/>
          <w:bCs w:val="1"/>
          <w:rtl/>
        </w:rPr>
        <w:t xml:space="preserve">
الكامل في ضعفاء الرجال،(دار الكتب العلمية - بيروت،1997،ط 5،ج 7،ص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ميمونة
</w:t>
      </w:r>
    </w:p>
    <w:p>
      <w:pPr/>
      <w:r>
        <w:rPr/>
        <w:t xml:space="preserve">عطاء بن أبي ميمونة. وكان يرى رأي القدر. مات بعد الطاعون بالبصرة.</w:t>
      </w:r>
    </w:p>
    <w:p/>
    <w:p>
      <w:pPr/>
      <w:r>
        <w:rPr/>
        <w:t xml:space="preserve">وكان الطاعون سنة إحدى وثلاثين ومائة.</w:t>
      </w:r>
    </w:p>
    <w:p>
      <w:pPr>
        <w:jc w:val="start"/>
        <w:bidi/>
      </w:pPr>
      <w:r>
        <w:rPr>
          <w:sz w:val="24"/>
          <w:szCs w:val="24"/>
          <w:b w:val="1"/>
          <w:bCs w:val="1"/>
          <w:rtl/>
        </w:rPr>
        <w:t xml:space="preserve">
الطبقات الكبرى،(دار الكتب العلمية - بيروت،1990،ط 1،ج 7،ص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ميمونة أبو معاذ
</w:t>
      </w:r>
    </w:p>
    <w:p>
      <w:pPr/>
      <w:r>
        <w:rPr/>
        <w:t xml:space="preserve">عطاء بن أبي ميمونة أبو معاذ مولى أنس بن مالك وقد قيل مولى عمران بن حصين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ميمونة
</w:t>
      </w:r>
    </w:p>
    <w:p>
      <w:pPr/>
      <w:r>
        <w:rPr/>
        <w:t xml:space="preserve">عطاء بن أبي ميمونة [خ، م، د، س، ق] البصري.</w:t>
      </w:r>
    </w:p>
    <w:p/>
    <w:p>
      <w:pPr/>
      <w:r>
        <w:rPr/>
        <w:t xml:space="preserve">عن عمران ابن حصين، وروايته عنه في سنن أبي داود، وهى منقطعة، لم يدركه، وروى عن جابر ابن سمرة، وأنس.</w:t>
      </w:r>
    </w:p>
    <w:p/>
    <w:p>
      <w:pPr/>
      <w:r>
        <w:rPr/>
        <w:t xml:space="preserve">وعنه شعبة، وحماد بن سلمة، وجماعة.</w:t>
      </w:r>
    </w:p>
    <w:p/>
    <w:p>
      <w:pPr/>
      <w:r>
        <w:rPr/>
        <w:t xml:space="preserve">وثقه ابن معين، وقال: هو وابنه قدريان.</w:t>
      </w:r>
    </w:p>
    <w:p/>
    <w:p>
      <w:pPr/>
      <w:r>
        <w:rPr/>
        <w:t xml:space="preserve">وقال أبو حاتم: لا يحتج به.</w:t>
      </w:r>
    </w:p>
    <w:p/>
    <w:p>
      <w:pPr/>
      <w:r>
        <w:rPr/>
        <w:t xml:space="preserve">وقال أبو إسحاق الجوزجاني: كان رأسا في القدر.</w:t>
      </w:r>
    </w:p>
    <w:p/>
    <w:p>
      <w:pPr/>
      <w:r>
        <w:rPr/>
        <w:t xml:space="preserve">قلت: بل قدري صغير، وحديثه في الصحيحين </w:t>
      </w:r>
    </w:p>
    <w:p>
      <w:pPr>
        <w:jc w:val="start"/>
        <w:bidi/>
      </w:pPr>
      <w:r>
        <w:rPr>
          <w:sz w:val="24"/>
          <w:szCs w:val="24"/>
          <w:b w:val="1"/>
          <w:bCs w:val="1"/>
          <w:rtl/>
        </w:rPr>
        <w:t xml:space="preserve">
ميزان الاعتدال في نقد الرجال،(دار المعرفة للطباعة والنشر، بيروت - لبنان،1963،ط 1،ج 3،ص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ميمونة
</w:t>
      </w:r>
    </w:p>
    <w:p>
      <w:pPr/>
      <w:r>
        <w:rPr/>
        <w:t xml:space="preserve">عطاء بن أبي ميمونة: مختلف فيه، وقال أبو حاتم: لا يحتج به، وقال يحيى القطان: كان يرى القدر. -خ، م، د، س، ق-</w:t>
      </w:r>
    </w:p>
    <w:p>
      <w:pPr>
        <w:jc w:val="start"/>
        <w:bidi/>
      </w:pPr>
      <w:r>
        <w:rPr>
          <w:sz w:val="24"/>
          <w:szCs w:val="24"/>
          <w:b w:val="1"/>
          <w:bCs w:val="1"/>
          <w:rtl/>
        </w:rPr>
        <w:t xml:space="preserve">
ديوان الضعفاء،(مكتبة النهضة الحديثة - مكة،1967،ط 2،ج 1،ص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ميمونة، أبو معاذ، مولى أنس 
</w:t>
      </w:r>
    </w:p>
    <w:p>
      <w:pPr/>
      <w:r>
        <w:rPr/>
        <w:t xml:space="preserve">عطاء بن أبي ميمونة، أبو معاذ، مولى أنس. </w:t>
      </w:r>
    </w:p>
    <w:p/>
    <w:p>
      <w:pPr/>
      <w:r>
        <w:rPr/>
        <w:t xml:space="preserve">وقال يزيد بن هارون: مولى عمران بن حصين.</w:t>
      </w:r>
    </w:p>
    <w:p/>
    <w:p>
      <w:pPr/>
      <w:r>
        <w:rPr/>
        <w:t xml:space="preserve">وكان يرى القدر.</w:t>
      </w:r>
    </w:p>
    <w:p/>
    <w:p>
      <w:pPr/>
      <w:r>
        <w:rPr/>
        <w:t xml:space="preserve">البصري.</w:t>
      </w:r>
    </w:p>
    <w:p/>
    <w:p>
      <w:pPr/>
      <w:r>
        <w:rPr/>
        <w:t xml:space="preserve">سمع أنساً، رضي الله عنه، وأبا رافع، سمع منه شعبة، وابنه روح.</w:t>
      </w:r>
    </w:p>
    <w:p/>
    <w:p>
      <w:pPr/>
      <w:r>
        <w:rPr/>
        <w:t xml:space="preserve">قال يحيى القطان: مات بعد الطاعون.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ميمونة
</w:t>
      </w:r>
    </w:p>
    <w:p>
      <w:pPr/>
      <w:r>
        <w:rPr/>
        <w:t xml:space="preserve">عطاء بن أبي ميمونة </w:t>
      </w:r>
    </w:p>
    <w:p/>
    <w:p>
      <w:pPr/>
      <w:r>
        <w:rPr/>
        <w:t xml:space="preserve">عن عمران بن حصين وجابر بن سمرة وأنس وعنه ابناه روح وإبراهيم وشعبة وخلق صدوق مات بعد الثلاثين ومائة خ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ميمونة البصري
</w:t>
      </w:r>
    </w:p>
    <w:p>
      <w:pPr/>
      <w:r>
        <w:rPr/>
        <w:t xml:space="preserve">عطاء بن أبي ميمونة البصري </w:t>
      </w:r>
    </w:p>
    <w:p/>
    <w:p>
      <w:pPr/>
      <w:r>
        <w:rPr/>
        <w:t xml:space="preserve">مولى أنس بن مالك ويقال مولى عمران بن حصين كنيته أبو معاذ</w:t>
      </w:r>
    </w:p>
    <w:p/>
    <w:p>
      <w:pPr/>
      <w:r>
        <w:rPr/>
        <w:t xml:space="preserve">روى عن أنس في الوضوء وأبي رافع في الصلاة والأدب</w:t>
      </w:r>
    </w:p>
    <w:p/>
    <w:p>
      <w:pPr/>
      <w:r>
        <w:rPr/>
        <w:t xml:space="preserve">روى عنه خالد الحذاء وشعبة وروح بن القاسم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ميمونة
</w:t>
      </w:r>
    </w:p>
    <w:p>
      <w:pPr/>
      <w:r>
        <w:rPr/>
        <w:t xml:space="preserve">عطاء بن أبي ميمونة </w:t>
      </w:r>
    </w:p>
    <w:p/>
    <w:p>
      <w:pPr/>
      <w:r>
        <w:rPr/>
        <w:t xml:space="preserve">من أهل البصرة كنيته أبو معاذ مولى أنس وقد قيل مولى عمران بن حصين</w:t>
      </w:r>
    </w:p>
    <w:p/>
    <w:p>
      <w:pPr/>
      <w:r>
        <w:rPr/>
        <w:t xml:space="preserve">يروي عن أنس بن مالك وأبي هريرة وأبي رافع روى عنه قتادة وشعبة وابنه روح بن عطاء بن أبي ميمونة مات بعد الطاعون وكان الطاعون سنة إحدى وثلاثين ومائة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ميمونة
</w:t>
      </w:r>
    </w:p>
    <w:p>
      <w:pPr/>
      <w:r>
        <w:rPr/>
        <w:t xml:space="preserve">عطاء بن أبي ميمونة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ميمونة أبو معاذ
</w:t>
      </w:r>
    </w:p>
    <w:p>
      <w:pPr/>
      <w:r>
        <w:rPr/>
        <w:t xml:space="preserve">عطاء بن أبي ميمونة أبو معاذ </w:t>
      </w:r>
    </w:p>
    <w:p/>
    <w:p>
      <w:pPr/>
      <w:r>
        <w:rPr/>
        <w:t xml:space="preserve">قال يحيى ثقة وقال مرة ضعيف وقال أحمد منكر الحديث وقال الرازي لا يحتج بحديثه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ميمونة أبو معاذ
</w:t>
      </w:r>
    </w:p>
    <w:p>
      <w:pPr/>
      <w:r>
        <w:rPr/>
        <w:t xml:space="preserve">عطاء بن أبي ميمونة أبو معاذ</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ميمونة
</w:t>
      </w:r>
    </w:p>
    <w:p>
      <w:pPr/>
      <w:r>
        <w:rPr/>
        <w:t xml:space="preserve">عطاء بن أبي ميمونة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أبي ميمونة أبو معاذ
</w:t>
      </w:r>
    </w:p>
    <w:p>
      <w:pPr/>
      <w:r>
        <w:rPr/>
        <w:t xml:space="preserve">عطاء بن أبي ميمونة أبو معاذ </w:t>
      </w:r>
    </w:p>
    <w:p/>
    <w:p>
      <w:pPr/>
      <w:r>
        <w:rPr/>
        <w:t xml:space="preserve">يقال مولى أنس ويقال مولى عمران بن حصين بصري وكان قدرياً سمع أنسا وأبا رافع روى عنه خالد الحذاء وشعبة وابناه إبراهيم وروح سمعت أبي يقول ذلك قال أبو محمد وروى عنه عبد الله بن بكر بن عبد الله المزني وعمر بن رديح ومحبوب بن هلال نا عبد الرحمن نا عباس بن محمد الدوري قال سمعت يحيى بن معين يقول عطاء بن أبي ميمونة ثقة نا عبد الرحمن قال سألت أبي عن عطاء بن أبي ميمونة فقال صالح لا يحتج بحديثه نا عبد الرحمن قال سئل أبو زرعة عن عطاء بن أبي ميمونة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2026-07-27T13:39:27+03:00</dcterms:created>
  <dcterms:modified xsi:type="dcterms:W3CDTF">2026-07-27T13:39:27+03:00</dcterms:modified>
</cp:coreProperties>
</file>

<file path=docProps/custom.xml><?xml version="1.0" encoding="utf-8"?>
<Properties xmlns="http://schemas.openxmlformats.org/officeDocument/2006/custom-properties" xmlns:vt="http://schemas.openxmlformats.org/officeDocument/2006/docPropsVTypes"/>
</file>