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العائش
</w:t>
      </w:r>
    </w:p>
    <w:p>
      <w:pPr>
        <w:jc w:val="start"/>
        <w:bidi/>
      </w:pPr>
      <w:r>
        <w:rPr>
          <w:rFonts w:ascii="arial" w:hAnsi="arial" w:eastAsia="arial" w:cs="arial"/>
          <w:sz w:val="28"/>
          <w:szCs w:val="28"/>
          <w:b w:val="1"/>
          <w:bCs w:val="1"/>
          <w:rtl/>
        </w:rPr>
        <w:t xml:space="preserve">محمد العائش
</w:t>
      </w:r>
    </w:p>
    <w:p>
      <w:pPr/>
      <w:r>
        <w:rPr/>
        <w:t xml:space="preserve">محمد العائش  محمد العائش بن محمود بن عبد الله : فرضي من فضلاء الشافعية. أصله من قبيلة قريش المخيمة بين مكة والطائف، ومولده في القصير (على البحر الاحمر، بازاء بلدة الوجه التابعة لينبع) تعلم بمصر وسكن المدينة المنورة (سنة 1304) فتفقه وانقطع للتدريس إلى أواخر حياته. وتوفي بها. له كتب في (القراآت) و (مناسك الحج على المذاهب الاربعة) و(تبسيط قواعد النحو) أصاب أكثرها التلف، وبقي منها كتاب (الفرائض - خ) هيئ للطبع.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2026-07-23T19:08:24+03:00</dcterms:created>
  <dcterms:modified xsi:type="dcterms:W3CDTF">2026-07-23T19:08:24+03:00</dcterms:modified>
</cp:coreProperties>
</file>

<file path=docProps/custom.xml><?xml version="1.0" encoding="utf-8"?>
<Properties xmlns="http://schemas.openxmlformats.org/officeDocument/2006/custom-properties" xmlns:vt="http://schemas.openxmlformats.org/officeDocument/2006/docPropsVTypes"/>
</file>