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عمار
</w:t>
      </w:r>
    </w:p>
    <w:p>
      <w:pPr>
        <w:jc w:val="start"/>
        <w:bidi/>
      </w:pPr>
      <w:r>
        <w:rPr>
          <w:rFonts w:ascii="arial" w:hAnsi="arial" w:eastAsia="arial" w:cs="arial"/>
          <w:sz w:val="28"/>
          <w:szCs w:val="28"/>
          <w:b w:val="1"/>
          <w:bCs w:val="1"/>
          <w:rtl/>
        </w:rPr>
        <w:t xml:space="preserve">ابن عمار
</w:t>
      </w:r>
    </w:p>
    <w:p>
      <w:pPr/>
      <w:r>
        <w:rPr/>
        <w:t xml:space="preserve">ابن عمار  أحمد بن محمد بن عمار، أبو علي: فاضل إمامي عارف بالحديث والأصول. من أهل الكوفة. من كتبه (أخبار آباء النبي) عليه الصلاة والسلام، و (إيمان أبي طالب) وكتاب (الممدوحين والمذمومين) كبير، و (المبيضة) وهم الفرقة التي خالفت بني العباس في البيعة والرأي، وكان شعارها لبس البياض خلافا للعباسيين المعروفين بالمسودة.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عمار أبو علي الكوفي
</w:t>
      </w:r>
    </w:p>
    <w:p>
      <w:pPr/>
      <w:r>
        <w:rPr/>
        <w:t xml:space="preserve">أحمد بن محمد بن عمار أبو علي الكوفي في الفهرست: قال الحسين بن عبيد الله (هو ابن الغضائري) توفي أبو علي أحمد بن محمد بن عمار سنة 346. </w:t>
      </w:r>
    </w:p>
    <w:p/>
    <w:p>
      <w:pPr/>
      <w:r>
        <w:rPr/>
        <w:t xml:space="preserve">وفي الفهرست أيضا: شيخ من أصحابنا ثقة جليل القدر كثير الحديث والأصول، وصنف كتبا منها </w:t>
      </w:r>
    </w:p>
    <w:p/>
    <w:p>
      <w:pPr/>
      <w:r>
        <w:rPr/>
        <w:t xml:space="preserve">(1) كتاب العلل </w:t>
      </w:r>
    </w:p>
    <w:p/>
    <w:p>
      <w:pPr/>
      <w:r>
        <w:rPr/>
        <w:t xml:space="preserve">(2) أخبار آباء النبي ص وفضائلهم وإيمانهم وإيمان أبي طالب عليه السلام أخبرنا بكتبه الحسين بن عبيد الله عن أبي الحسن محمد بن أحمد بن داود عن أحمد بن محمد بن عمار، وله </w:t>
      </w:r>
    </w:p>
    <w:p/>
    <w:p>
      <w:pPr/>
      <w:r>
        <w:rPr/>
        <w:t xml:space="preserve">(3) كتاب المبيضة ورواه التلعكبري عنه والمبيضة الذين بيضوا ثيابهم مخالفة للمسودة من العباسيين. وقال النجاشي: ثقة جليل من أصحابنا له كتب منها كتاب العلل، كتاب أخبار النبي عليه السلام </w:t>
      </w:r>
    </w:p>
    <w:p/>
    <w:p>
      <w:pPr/>
      <w:r>
        <w:rPr/>
        <w:t xml:space="preserve">(4) كتاب إيمان أبي طالب </w:t>
      </w:r>
    </w:p>
    <w:p/>
    <w:p>
      <w:pPr/>
      <w:r>
        <w:rPr/>
        <w:t xml:space="preserve">(5) كتاب فضل القرآن وحملته أخبرنا شيخنا أبو عبد الله حدثنا أبو الحسن محمد بن أحمد بن داود عنه وله </w:t>
      </w:r>
    </w:p>
    <w:p/>
    <w:p>
      <w:pPr/>
      <w:r>
        <w:rPr/>
        <w:t xml:space="preserve">(6) كتاب الممدوحين والمذمومين وهو كتاب كبير حكى لنا أبو عبد الله بن الحسين عبيد الله انه أكبر من كتاب أبي الحسن بن داود انتهى وأنت ترى أن الشيخ قال أخبار آباء النبي ص والنجاشي قال أخبار النبي(ص) والشيخ جعل إيمان أبي طالب من جملة الكتاب والنجاشي جعله كتابا برأسه، وذكره الشيخ في رجاله فيمن لم يرو عنهم ع فقال: أحمد بن محمد بن عمار الكوفي ثقة روى عنه ابن داود. وفي الخلاصة في نسخة مصححة على نسخة ولد المصنف: روى عنه ابن حاتم الهروي وفي بعض النسخ ابن حاتم الهروي وفي بعض النسخ ابن حاتم القزويني وكأنه إصلاح واعترضه في محكي الحاوي أولا بان أبا حاتم الهروي غير مذكور في الرجال فصوابه أبو حاتم القزويني ثانيا أن المذكور في كتب الرجال رواية ابن داود وهو محمد بن أحمد بن داود عن هذا الرجل وأما أبو حاتم القزويني فالمذكور فيها انه يروي عن أحمد بن علي بن أحمد الفائدي القزويني وقد ذكره الشيخ عقيب هذا بلا فصل فكان العلامة ألحق ذلك بما هنا سهوا يعني انه كان خارجا في نسخته إلى الهامش فظنه تتمة لأحمد هذا وكان تتمة لأحمد الفائدي ويؤيد ذلك ذكره في الخلاصة أحمد بن علي الفائدي عقيب الرجل ولم يذكر انه روى عنه ابن حاتم. انتهى ما حكي عن الحاوي، وهو الصواب الذي لا شك فيه فالعلامة سها قلمه الشريف في ثلاثة أشياء: أولا تبديل القزويني بالهروي ثانيا كون ابن حاتم يروي عن أحمد بن محمد بن عمار ثالثا عدم ذكر انه يروي عن أحمد بن علي الفائدي. وفي مشتركات الكاظمي: يعرف أحمد بن محمد بن عمار برواية التلعكبري عنه كالأوائل والتمييز بالقرينة مع وجودها، ورواية محمد بن أحمد بن داود عنه ’’انتهى’’. </w:t>
      </w:r>
    </w:p>
    <w:p>
      <w:pPr>
        <w:jc w:val="start"/>
        <w:bidi/>
      </w:pPr>
      <w:r>
        <w:rPr>
          <w:sz w:val="24"/>
          <w:szCs w:val="24"/>
          <w:b w:val="1"/>
          <w:bCs w:val="1"/>
          <w:rtl/>
        </w:rPr>
        <w:t xml:space="preserve">
أعيان الشيعة،(دار التعارف للمطبوعات - بيروت،1983،ط 1،ج 3،ص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عمار
</w:t>
      </w:r>
    </w:p>
    <w:p>
      <w:pPr/>
      <w:r>
        <w:rPr/>
        <w:t xml:space="preserve">ابن عمار عالم الشيعة بالكوفة، أبو علي أحمد بن محمد بن عمار.</w:t>
      </w:r>
    </w:p>
    <w:p/>
    <w:p>
      <w:pPr/>
      <w:r>
        <w:rPr/>
        <w:t xml:space="preserve">له تواليف؛ منها: أخبار آباء النبي -صلى الله عليه وسلم، وإيمان أبي طالب.</w:t>
      </w:r>
    </w:p>
    <w:p/>
    <w:p>
      <w:pPr/>
      <w:r>
        <w:rPr/>
        <w:t xml:space="preserve">روى عنه: أحمد بن داود، وغيره.</w:t>
      </w:r>
    </w:p>
    <w:p/>
    <w:p>
      <w:pPr/>
      <w:r>
        <w:rPr/>
        <w:t xml:space="preserve">توفي سنة ست وأربعين وثلاث مائة.</w:t>
      </w:r>
    </w:p>
    <w:p>
      <w:pPr>
        <w:jc w:val="start"/>
        <w:bidi/>
      </w:pPr>
      <w:r>
        <w:rPr>
          <w:sz w:val="24"/>
          <w:szCs w:val="24"/>
          <w:b w:val="1"/>
          <w:bCs w:val="1"/>
          <w:rtl/>
        </w:rPr>
        <w:t xml:space="preserve">
سير أعلام النبلاء،(دار الحديث- القاهرة،2006،ط 0،ج 12،ص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2026-07-23T18:32:46+03:00</dcterms:created>
  <dcterms:modified xsi:type="dcterms:W3CDTF">2026-07-23T18:32:46+03:00</dcterms:modified>
</cp:coreProperties>
</file>

<file path=docProps/custom.xml><?xml version="1.0" encoding="utf-8"?>
<Properties xmlns="http://schemas.openxmlformats.org/officeDocument/2006/custom-properties" xmlns:vt="http://schemas.openxmlformats.org/officeDocument/2006/docPropsVTypes"/>
</file>