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صالح
</w:t>
      </w:r>
    </w:p>
    <w:p>
      <w:pPr/>
      <w:r>
        <w:rPr/>
        <w:t xml:space="preserve">صالح بن صالح فصدوق، موثق من أصحاب الشعبي.</w:t>
      </w:r>
    </w:p>
    <w:p/>
    <w:p>
      <w:pPr/>
      <w:r>
        <w:rPr/>
        <w:t xml:space="preserve">وثقه النسائي، وغيره. وحديثه في الكتب الستة.</w:t>
      </w:r>
    </w:p>
    <w:p/>
    <w:p>
      <w:pPr/>
      <w:r>
        <w:rPr/>
        <w:t xml:space="preserve">مات قبل الأعمش. وقد قال فيه أحمد بن عبد الله العجلي: ليس بقوي.</w:t>
      </w:r>
    </w:p>
    <w:p/>
    <w:p>
      <w:pPr/>
      <w:r>
        <w:rPr/>
        <w:t xml:space="preserve">فأما سميه: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7،ص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2026-07-27T09:41:13+03:00</dcterms:created>
  <dcterms:modified xsi:type="dcterms:W3CDTF">2026-07-27T09:41:13+03:00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