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الفطري
</w:t>
      </w:r>
    </w:p>
    <w:p>
      <w:pPr>
        <w:jc w:val="start"/>
        <w:bidi/>
      </w:pPr>
      <w:r>
        <w:rPr>
          <w:rFonts w:ascii="arial" w:hAnsi="arial" w:eastAsia="arial" w:cs="arial"/>
          <w:sz w:val="28"/>
          <w:szCs w:val="28"/>
          <w:b w:val="1"/>
          <w:bCs w:val="1"/>
          <w:rtl/>
        </w:rPr>
        <w:t xml:space="preserve">محمد بن موسى الفطري
</w:t>
      </w:r>
    </w:p>
    <w:p>
      <w:pPr/>
      <w:r>
        <w:rPr/>
        <w:t xml:space="preserve">محمد بن موسى الفطري المحدث، الحجة، أبو عبد الله المدني، مولى الفطريين -بكسر الفاء- وهم موالي بني مخزوم.</w:t>
      </w:r>
    </w:p>
    <w:p/>
    <w:p>
      <w:pPr/>
      <w:r>
        <w:rPr/>
        <w:t xml:space="preserve">يروي عن: سعيد بن أبي سعيد المقبري، وعبد الله بن عبد الله بن أبي طلحة، ومحمد بن عمر بن الإمام علي، وعون بن محمد، ويعقوب بن سلمة الليثي، وسعد بن إسحاق، وغيرهم.</w:t>
      </w:r>
    </w:p>
    <w:p/>
    <w:p>
      <w:pPr/>
      <w:r>
        <w:rPr/>
        <w:t xml:space="preserve">حدث عنه: عبد الرحمن بن مهدي، وابن أبي فديك، وإسحاق بن محمد الفروي، وقتيبة بن سعد.</w:t>
      </w:r>
    </w:p>
    <w:p/>
    <w:p>
      <w:pPr/>
      <w:r>
        <w:rPr/>
        <w:t xml:space="preserve">وثقه أبو عيسى الترمذي. وقال أبو حاتم: صدوق، يتشيع.</w:t>
      </w:r>
    </w:p>
    <w:p/>
    <w:p>
      <w:pPr/>
      <w:r>
        <w:rPr/>
        <w:t xml:space="preserve">قلت: توفي سنة نيف وسبعين ومائة.</w:t>
      </w:r>
    </w:p>
    <w:p>
      <w:pPr>
        <w:jc w:val="start"/>
        <w:bidi/>
      </w:pPr>
      <w:r>
        <w:rPr>
          <w:sz w:val="24"/>
          <w:szCs w:val="24"/>
          <w:b w:val="1"/>
          <w:bCs w:val="1"/>
          <w:rtl/>
        </w:rPr>
        <w:t xml:space="preserve">
سير أعلام النبلاء،(دار الحديث- القاهرة،2006،ط 0،ج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w:t>
      </w:r>
    </w:p>
    <w:p>
      <w:pPr/>
      <w:r>
        <w:rPr/>
        <w:t xml:space="preserve">محمد بن موسى [م، عو] الفطري المدني.</w:t>
      </w:r>
    </w:p>
    <w:p/>
    <w:p>
      <w:pPr/>
      <w:r>
        <w:rPr/>
        <w:t xml:space="preserve">عن المقبري، وعبد الله ابن عبد الله بن أبي طلحة، وجماعة.</w:t>
      </w:r>
    </w:p>
    <w:p/>
    <w:p>
      <w:pPr/>
      <w:r>
        <w:rPr/>
        <w:t xml:space="preserve">وعنه ابن أبي فديك أيضا، وابن مهدي، وقتيبة، وعدة.</w:t>
      </w:r>
    </w:p>
    <w:p/>
    <w:p>
      <w:pPr/>
      <w:r>
        <w:rPr/>
        <w:t xml:space="preserve">قال أبو حاتم: صدوق يتشيع.</w:t>
      </w:r>
    </w:p>
    <w:p/>
    <w:p>
      <w:pPr/>
      <w:r>
        <w:rPr/>
        <w:t xml:space="preserve">وقال الترمذي: ثقة.</w:t>
      </w:r>
    </w:p>
    <w:p>
      <w:pPr>
        <w:jc w:val="start"/>
        <w:bidi/>
      </w:pPr>
      <w:r>
        <w:rPr>
          <w:sz w:val="24"/>
          <w:szCs w:val="24"/>
          <w:b w:val="1"/>
          <w:bCs w:val="1"/>
          <w:rtl/>
        </w:rPr>
        <w:t xml:space="preserve">
ميزان الاعتدال في نقد الرجال،(دار المعرفة للطباعة والنشر، بيروت - لبنان،1963،ط 1،ج 4،ص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أبي عبد الله، المدني 
</w:t>
      </w:r>
    </w:p>
    <w:p>
      <w:pPr/>
      <w:r>
        <w:rPr/>
        <w:t xml:space="preserve">محمد بن موسى بن أبي عبد الله، مولى الفطريين، موالي بني مخزوم، المدني. </w:t>
      </w:r>
    </w:p>
    <w:p/>
    <w:p>
      <w:pPr/>
      <w:r>
        <w:rPr/>
        <w:t xml:space="preserve">عن عون بن محمد، وسعد بن إسحاق.</w:t>
      </w:r>
    </w:p>
    <w:p/>
    <w:p>
      <w:pPr/>
      <w:r>
        <w:rPr/>
        <w:t xml:space="preserve">روى عنه عبد الله بن نافع، وعبد العزيز بن محمد، وابن مهدي، وابن أبي الموالي.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الفطري المدني
</w:t>
      </w:r>
    </w:p>
    <w:p>
      <w:pPr/>
      <w:r>
        <w:rPr/>
        <w:t xml:space="preserve">محمد بن موسى الفطري المدني </w:t>
      </w:r>
    </w:p>
    <w:p/>
    <w:p>
      <w:pPr/>
      <w:r>
        <w:rPr/>
        <w:t xml:space="preserve">عن المقبري وعون بن محمد بن الحنفية وعنه خالد بن مخلد وقتيبة وثق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الفطري
</w:t>
      </w:r>
    </w:p>
    <w:p>
      <w:pPr/>
      <w:r>
        <w:rPr/>
        <w:t xml:space="preserve">محمد بن موسى الفطري </w:t>
      </w:r>
    </w:p>
    <w:p/>
    <w:p>
      <w:pPr/>
      <w:r>
        <w:rPr/>
        <w:t xml:space="preserve">وهو ابن أبي عبد الله مولى الفطريين</w:t>
      </w:r>
    </w:p>
    <w:p/>
    <w:p>
      <w:pPr/>
      <w:r>
        <w:rPr/>
        <w:t xml:space="preserve">روى عن عبد الله بن عبد الله بن أبي طلحة في الأطعمة</w:t>
      </w:r>
    </w:p>
    <w:p/>
    <w:p>
      <w:pPr/>
      <w:r>
        <w:rPr/>
        <w:t xml:space="preserve">روى عنه خالد بن مخلد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أبي عبد الله أبو عبد الله الفطري مولاهم المدني.
</w:t>
      </w:r>
    </w:p>
    <w:p>
      <w:pPr/>
      <w:r>
        <w:rPr/>
        <w:t xml:space="preserve">(م4) محمد بن موسى بن أبي عبد الله أبو عبد الله الفطري مولاهم المدني. </w:t>
      </w:r>
    </w:p>
    <w:p/>
    <w:p>
      <w:pPr/>
      <w:r>
        <w:rPr/>
        <w:t xml:space="preserve">ذكره أبو حفص ابن شاهين في كتاب ’’ الثقات ’’، وقال: قال أحمد بن صالح: هذا شيخ ثقة من الفطريين حسن الحديث قليل الحديث.</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أبي عبد الله
</w:t>
      </w:r>
    </w:p>
    <w:p>
      <w:pPr/>
      <w:r>
        <w:rPr/>
        <w:t xml:space="preserve">محمد بن موسى بن أبي عبد الله </w:t>
      </w:r>
    </w:p>
    <w:p/>
    <w:p>
      <w:pPr/>
      <w:r>
        <w:rPr/>
        <w:t xml:space="preserve">مولى الفطريين من أهل المدينة وقد قيل مخزومي</w:t>
      </w:r>
    </w:p>
    <w:p/>
    <w:p>
      <w:pPr/>
      <w:r>
        <w:rPr/>
        <w:t xml:space="preserve">يروي عن سعد بن إسحاق روى عنه الدراوردي وعبد الرحمن بن مهدي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الفطري
</w:t>
      </w:r>
    </w:p>
    <w:p>
      <w:pPr/>
      <w:r>
        <w:rPr/>
        <w:t xml:space="preserve">محمد بن موسى الفطري عن عبد الله بن عبد الله بن أبي طلحة روى عنه خالد بن مخلد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الفطري
</w:t>
      </w:r>
    </w:p>
    <w:p>
      <w:pPr/>
      <w:r>
        <w:rPr/>
        <w:t xml:space="preserve">محمد بن موسى الفطري </w:t>
      </w:r>
    </w:p>
    <w:p/>
    <w:p>
      <w:pPr/>
      <w:r>
        <w:rPr/>
        <w:t xml:space="preserve">وهو موسى بن أبي عبد الله مولى الفطريين كان يتشيع روى عن سعيد المقبري وعبد الله بن عبد الله بن أبي طلحة وسعد بن إسحاق بن كعب بن عجرة ويعقوب بن سلمة وعون بن محمد بن الحنيفة روى عنه الدراوردي وابن أبي فديك وعبد الرحمن بن مهدي وعبد الله بن نافع ومعن بن عيسى وأبو عامر العقدي وإبراهيم بن أبي الوزير وخالد بن مخلد وقتيبة وإسحاق الفروي وعبد الله بن محمد الفهمي سمعت أبي يقول ذلك وسألته عنه فقال صدوق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2026-07-27T06:34:00+03:00</dcterms:created>
  <dcterms:modified xsi:type="dcterms:W3CDTF">2026-07-27T06:34:00+03:00</dcterms:modified>
</cp:coreProperties>
</file>

<file path=docProps/custom.xml><?xml version="1.0" encoding="utf-8"?>
<Properties xmlns="http://schemas.openxmlformats.org/officeDocument/2006/custom-properties" xmlns:vt="http://schemas.openxmlformats.org/officeDocument/2006/docPropsVTypes"/>
</file>