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كربزان عبد الرحمن بن محمد بن منصور الحارثي
</w:t>
      </w:r>
    </w:p>
    <w:p>
      <w:pPr>
        <w:jc w:val="start"/>
        <w:bidi/>
      </w:pPr>
      <w:r>
        <w:rPr>
          <w:rFonts w:ascii="arial" w:hAnsi="arial" w:eastAsia="arial" w:cs="arial"/>
          <w:sz w:val="28"/>
          <w:szCs w:val="28"/>
          <w:b w:val="1"/>
          <w:bCs w:val="1"/>
          <w:rtl/>
        </w:rPr>
        <w:t xml:space="preserve">كربزان عبد الرحمن بن محمد بن منصور الحارثي
</w:t>
      </w:r>
    </w:p>
    <w:p>
      <w:pPr/>
      <w:r>
        <w:rPr/>
        <w:t xml:space="preserve">كربزان عبد الرحمن بن محمد بن منصور الحارثي المحدث، المعمر، البقية، أبو سعيد عبد الرحمن بن محمد بن منصور الحارثي، البصري، ثم البغدادي، ولقبه كربزان، بتقديم الراء.</w:t>
      </w:r>
    </w:p>
    <w:p/>
    <w:p>
      <w:pPr/>
      <w:r>
        <w:rPr/>
        <w:t xml:space="preserve">سمع: يحيى بن سعيد القطان، ومعاذ بن هشام، وسالم بن نوح، ووهب بن جرير، وطائفة.</w:t>
      </w:r>
    </w:p>
    <w:p/>
    <w:p>
      <w:pPr/>
      <w:r>
        <w:rPr/>
        <w:t xml:space="preserve">حدث عنه: ابن صاعد، ومحمد بن مخلد، وإسماعيل الصفار، وحمزة الهاشمي، وأبو جعفر بن البختري، وعبد الله بن إسحاق الخراساني، وعدة.</w:t>
      </w:r>
    </w:p>
    <w:p/>
    <w:p>
      <w:pPr/>
      <w:r>
        <w:rPr/>
        <w:t xml:space="preserve">قال ابن أبي حاتم: كتبت عنه مع أبي، تكلموا فيه، وسألت أبي عنه، فقال: شيخ.</w:t>
      </w:r>
    </w:p>
    <w:p/>
    <w:p>
      <w:pPr/>
      <w:r>
        <w:rPr/>
        <w:t xml:space="preserve">وقال الدارقطني: ليس بالقوي.</w:t>
      </w:r>
    </w:p>
    <w:p/>
    <w:p>
      <w:pPr/>
      <w:r>
        <w:rPr/>
        <w:t xml:space="preserve">قلت: مات يوم الأضحى، سنة إحدى وسبعين ومائتين، من أبناء التسعين.</w:t>
      </w:r>
    </w:p>
    <w:p/>
    <w:p>
      <w:pPr/>
      <w:r>
        <w:rPr/>
        <w:t xml:space="preserve">وكربزان: بضم الكاف، ثم راء ساكنة، ثم موحدة مضمومة، ثم زاي.</w:t>
      </w:r>
    </w:p>
    <w:p/>
    <w:p>
      <w:pPr/>
      <w:r>
        <w:rPr/>
        <w:t xml:space="preserve">وقع لي من عواليه.</w:t>
      </w:r>
    </w:p>
    <w:p/>
    <w:p>
      <w:pPr/>
      <w:r>
        <w:rPr/>
        <w:t xml:space="preserve">وقد روى عنه أبو عوانة في (صحيحه).</w:t>
      </w:r>
    </w:p>
    <w:p/>
    <w:p>
      <w:pPr/>
      <w:r>
        <w:rPr/>
        <w:t xml:space="preserve">أخبرنا عز الدين إسماعيل بن عبد الرحمن المرداوي ، أخبرنا الإمام عبد الله بن أحمد سنة ست عشرة وست مائة، أخبرنا هبة الله بن الحسن الدقاق، أخبرنا عبد الله بن علي الدقاق، أخبرنا أبو الحسين بن بشران، أخبرنا أبو جعفر محمد بن عمرو الرزاز، أخبرنا عبد الرحمن بن محمد بن منصور، حدثنا يحيى بن سعيد القطان، حدثنا سليمان التيمي، عن أبي العلاء - أراه عن مطرف - عن عمران بن حصين: أن النبي -صلى الله عليه وسلم- قال له، أو لغيره: (هل صمت من سرار هذا الشهر؟).</w:t>
      </w:r>
    </w:p>
    <w:p/>
    <w:p>
      <w:pPr/>
      <w:r>
        <w:rPr/>
        <w:t xml:space="preserve">قال: لا.</w:t>
      </w:r>
    </w:p>
    <w:p/>
    <w:p>
      <w:pPr/>
      <w:r>
        <w:rPr/>
        <w:t xml:space="preserve">قال: (فإذا أفطر الناس أو أفطرت، فصم يومين).</w:t>
      </w:r>
    </w:p>
    <w:p>
      <w:pPr>
        <w:jc w:val="start"/>
        <w:bidi/>
      </w:pPr>
      <w:r>
        <w:rPr>
          <w:sz w:val="24"/>
          <w:szCs w:val="24"/>
          <w:b w:val="1"/>
          <w:bCs w:val="1"/>
          <w:rtl/>
        </w:rPr>
        <w:t xml:space="preserve">
سير أعلام النبلاء،(دار الحديث- القاهرة،2006،ط 0،ج 10،ص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2026-07-27T13:51:23+03:00</dcterms:created>
  <dcterms:modified xsi:type="dcterms:W3CDTF">2026-07-27T13:51:23+03:00</dcterms:modified>
</cp:coreProperties>
</file>

<file path=docProps/custom.xml><?xml version="1.0" encoding="utf-8"?>
<Properties xmlns="http://schemas.openxmlformats.org/officeDocument/2006/custom-properties" xmlns:vt="http://schemas.openxmlformats.org/officeDocument/2006/docPropsVTypes"/>
</file>