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الكلاعي أبو موسى عمران بن بكار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الكلاعي أبو موسى عمران بن بكار بن راشد
</w:t>
      </w:r>
    </w:p>
    <w:p>
      <w:pPr/>
      <w:r>
        <w:rPr/>
        <w:t xml:space="preserve">الكلاعي أبو موسى عمران بن بكار بن راشد الشيخ، المحدث، الحافظ، أبو موسى عمران بن بكار بن راشد الكلاعي، البراد، الحمصي، المؤذن.</w:t>
      </w:r>
    </w:p>
    <w:p/>
    <w:p>
      <w:pPr/>
      <w:r>
        <w:rPr/>
        <w:t xml:space="preserve">سمع: محمد بن حمير السليحي ، وأبا المغيرة الخولاني، وأحمد بن خالد الوهبي، وعتبة بن السكن، وأبا اليمان، ولم يرحل في الحديث.</w:t>
      </w:r>
    </w:p>
    <w:p/>
    <w:p>
      <w:pPr/>
      <w:r>
        <w:rPr/>
        <w:t xml:space="preserve">حدث عنه: النسائي - وقال: ثقة - وأبو بكر بن أبي عاصم، وأبو عوانة، وأبو محمد بن زبر، وخيثمة بن سليمان، وآخرون.</w:t>
      </w:r>
    </w:p>
    <w:p/>
    <w:p>
      <w:pPr/>
      <w:r>
        <w:rPr/>
        <w:t xml:space="preserve">توفي أيضا: سنة اثنتين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2026-07-23T18:40:49+03:00</dcterms:created>
  <dcterms:modified xsi:type="dcterms:W3CDTF">2026-07-23T18:40:49+03:00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