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بن سيار بن محمد أبو يعقوب النصيبي
</w:t>
      </w:r>
    </w:p>
    <w:p>
      <w:pPr>
        <w:jc w:val="start"/>
        <w:bidi/>
      </w:pPr>
      <w:r>
        <w:rPr>
          <w:rFonts w:ascii="arial" w:hAnsi="arial" w:eastAsia="arial" w:cs="arial"/>
          <w:sz w:val="28"/>
          <w:szCs w:val="28"/>
          <w:b w:val="1"/>
          <w:bCs w:val="1"/>
          <w:rtl/>
        </w:rPr>
        <w:t xml:space="preserve">إسحاق بن سيار بن محمد أبو يعقوب النصيبي
</w:t>
      </w:r>
    </w:p>
    <w:p>
      <w:pPr/>
      <w:r>
        <w:rPr/>
        <w:t xml:space="preserve">إسحاق بن سيار بن محمد أبو يعقوب النصيبي الإمام، الحافظ، الثبت، أبو يعقوب النصيبي.</w:t>
      </w:r>
    </w:p>
    <w:p/>
    <w:p>
      <w:pPr/>
      <w:r>
        <w:rPr/>
        <w:t xml:space="preserve">سمع: عبد الله بن داود الخريبي، وأبا عاصم النبيل، وأبا النضر هاشم بن القاسم، وطبقتهم، وجمع وصنف.</w:t>
      </w:r>
    </w:p>
    <w:p/>
    <w:p>
      <w:pPr/>
      <w:r>
        <w:rPr/>
        <w:t xml:space="preserve">قال ابن عساكر: إسحاق بن سيار بن محمد بن مسلم النصيبي،</w:t>
      </w:r>
    </w:p>
    <w:p/>
    <w:p>
      <w:pPr/>
      <w:r>
        <w:rPr/>
        <w:t xml:space="preserve">حدث عن: عبيد الله بن موسى، والخريبي، ويحيى البابلتي، وأبي نعيم، وأبي مسهر، وأبي النضر، ومحمد بن جهضم، وجنادة بن محمد.</w:t>
      </w:r>
    </w:p>
    <w:p/>
    <w:p>
      <w:pPr/>
      <w:r>
        <w:rPr/>
        <w:t xml:space="preserve">حدث عنه: جعفر الفريابي، وابن صاعد، ومحمد بن يوسف الهروي، وأحمد بن نصر بن بجير، وخيثمة بن سليمان، ومحمد بن حمدون بن خالد، وآخرون.</w:t>
      </w:r>
    </w:p>
    <w:p/>
    <w:p>
      <w:pPr/>
      <w:r>
        <w:rPr/>
        <w:t xml:space="preserve">قال محمد بن حمدون في بعض أماليه: حدثنا إسحاق بن سيار إمام الأئمة، حدثنا إبراهيم بن زكريا... فذكر حديثا.</w:t>
      </w:r>
    </w:p>
    <w:p/>
    <w:p>
      <w:pPr/>
      <w:r>
        <w:rPr/>
        <w:t xml:space="preserve">وقال ابن أبي حاتم: كتب إلي إسحاق بن سيار ببعض حديثه، وكان صدوقا ثقة.</w:t>
      </w:r>
    </w:p>
    <w:p/>
    <w:p>
      <w:pPr/>
      <w:r>
        <w:rPr/>
        <w:t xml:space="preserve">قال أبو عروبة الحراني: مات بنصيبين، في ذي الحجة، سنة ثلاث وسبعين ومائتين.</w:t>
      </w:r>
    </w:p>
    <w:p/>
    <w:p>
      <w:pPr/>
      <w:r>
        <w:rPr/>
        <w:t xml:space="preserve">قال ابن أبي حاتم: كان إسماعيل القاضي يقول: ما بقي في زماننا أحد تجب الرحلة إليه، غير إسحاق بن سيار، وأبي حاتم الرازي، ويعقوب الفسوي.</w:t>
      </w:r>
    </w:p>
    <w:p/>
    <w:p>
      <w:pPr/>
      <w:r>
        <w:rPr/>
        <w:t xml:space="preserve">أخبرنا أبو المعالي الأبرقوهي ، أخبرنا الفتح بن عبد الله، حدثنا أبو الفضل الأرموي ، ومحمد بن أحمد الطرائفي، وابن الداية، قالوا: أخبرنا أبو جعفر بن المسلمة، أخبرنا أبو الفضل الزهري، حدثنا جعفر الفريابي، حدثنا إسحاق بن سيار، حدثنا أبو صالح، حدثنا معاوية بن صالح، عن المهاصر بن حبيب: أن عيسى بن مريم كان يقول: إن الذي يصلي ويصوم، ولا يترك الخطايا مكتوب في الملكوت كذابا.</w:t>
      </w:r>
    </w:p>
    <w:p/>
    <w:p>
      <w:pPr/>
      <w:r>
        <w:rPr/>
        <w:t xml:space="preserve">وفيها مات: حنبل بن إسحاق ، وأحمد بن الوليد الفحام ، والفتح بن شخرف العابد ، وأبو أمية الطرسوسي ، وأبو إبراهيم أحمد بن سعد الزهري ، وأحمد بن يوسف التغلبي ، وأبو عبد الله بن ماجه القزويني ، وعبد الله بن حماد الآملي (10)، وخلق.</w:t>
      </w:r>
    </w:p>
    <w:p>
      <w:pPr>
        <w:jc w:val="start"/>
        <w:bidi/>
      </w:pPr>
      <w:r>
        <w:rPr>
          <w:sz w:val="24"/>
          <w:szCs w:val="24"/>
          <w:b w:val="1"/>
          <w:bCs w:val="1"/>
          <w:rtl/>
        </w:rPr>
        <w:t xml:space="preserve">
سير أعلام النبلاء،(دار الحديث- القاهرة،2006،ط 0،ج 10،ص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سيار، أبو يعقوب النصيبيني.
</w:t>
      </w:r>
    </w:p>
    <w:p>
      <w:pPr/>
      <w:r>
        <w:rPr/>
        <w:t xml:space="preserve">إسحاق بن سيار، أبو يعقوب النصيبيني. </w:t>
      </w:r>
    </w:p>
    <w:p/>
    <w:p>
      <w:pPr/>
      <w:r>
        <w:rPr/>
        <w:t xml:space="preserve">يروي عن عبيد الله بن موسى، وأبي عاصم، والبصريين. روى عنه أهل الجزيرة. مات في ذي الحجة سنة ثلاث وسبعين ومائتين.</w:t>
      </w:r>
    </w:p>
    <w:p/>
    <w:p>
      <w:pPr/>
      <w:r>
        <w:rPr/>
        <w:t xml:space="preserve">وقال ابن أبي حاتم: أدركناه وكتب إلي ببعض حديثه، وكان صدوقاً ثقة.</w:t>
      </w:r>
    </w:p>
    <w:p/>
    <w:p>
      <w:pPr/>
      <w:r>
        <w:rPr/>
        <w:t xml:space="preserve">وقال مسلمة: ثقة يروي عن عبد الأعلى بن مسهر النصيبي حدثنا عنه ابن مبشر.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سيار أبو يعقوب النصيبي
</w:t>
      </w:r>
    </w:p>
    <w:p>
      <w:pPr/>
      <w:r>
        <w:rPr/>
        <w:t xml:space="preserve">إسحاق بن سيار أبو يعقوب النصيبي </w:t>
      </w:r>
    </w:p>
    <w:p/>
    <w:p>
      <w:pPr/>
      <w:r>
        <w:rPr/>
        <w:t xml:space="preserve">يروي عن عبد الله بن موسى وأبي عاصم والبصريين روى عنه أهل الجزيرة مات في ذي الحجة سنة ثلاث وسبعين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سيار بن محمد بن مسلم النصيبي أبو يعقوب
</w:t>
      </w:r>
    </w:p>
    <w:p>
      <w:pPr/>
      <w:r>
        <w:rPr/>
        <w:t xml:space="preserve">إسحاق بن سيار بن محمد بن مسلم النصيبي أبو يعقوب </w:t>
      </w:r>
    </w:p>
    <w:p/>
    <w:p>
      <w:pPr/>
      <w:r>
        <w:rPr/>
        <w:t xml:space="preserve">روى عن علي بن قادم وأبي النضر هاشم بن القاسم وعمرو بن عاصم الكلابي ومحمد بن عرعرة ويحيى بن حماد وأبي جابر محمد بن عبد الملك وفهد بن حيان أدركناه وكتب إلى ببعض حديثه وكان صدوقاً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2026-07-27T11:33:56+03:00</dcterms:created>
  <dcterms:modified xsi:type="dcterms:W3CDTF">2026-07-27T11:33:56+03:00</dcterms:modified>
</cp:coreProperties>
</file>

<file path=docProps/custom.xml><?xml version="1.0" encoding="utf-8"?>
<Properties xmlns="http://schemas.openxmlformats.org/officeDocument/2006/custom-properties" xmlns:vt="http://schemas.openxmlformats.org/officeDocument/2006/docPropsVTypes"/>
</file>