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w:t>
      </w:r>
    </w:p>
    <w:p>
      <w:pPr>
        <w:jc w:val="start"/>
        <w:bidi/>
      </w:pPr>
      <w:r>
        <w:rPr>
          <w:rFonts w:ascii="arial" w:hAnsi="arial" w:eastAsia="arial" w:cs="arial"/>
          <w:sz w:val="28"/>
          <w:szCs w:val="28"/>
          <w:b w:val="1"/>
          <w:bCs w:val="1"/>
          <w:rtl/>
        </w:rPr>
        <w:t xml:space="preserve">بهلول
</w:t>
      </w:r>
    </w:p>
    <w:p>
      <w:pPr/>
      <w:r>
        <w:rPr/>
        <w:t xml:space="preserve">بهلول ابن إسحاق بن بهلول بن حسان: الشيخ المسند، الصدوق، أبو محمد بن الحافظ الكبير أبي يعقوب التنوخي، خطيب الأنبار، وقاضيها ورئيسها، وعالمها ومن يضرب المثل ببلاغته في خطابته.</w:t>
      </w:r>
    </w:p>
    <w:p/>
    <w:p>
      <w:pPr/>
      <w:r>
        <w:rPr/>
        <w:t xml:space="preserve">ارتحل في حداثته باعتناء، والده وسمع من: سعيد بن منصور، وإسماعيل بن أبي أويس، وإبراهيم بن حمزة الزبيري، وأحمد بن حاتم الطويل، ومحمد بن معاوية النيسابوري، وطبقتهم.</w:t>
      </w:r>
    </w:p>
    <w:p/>
    <w:p>
      <w:pPr/>
      <w:r>
        <w:rPr/>
        <w:t xml:space="preserve">حدث عنه: أخوه أبو جعفر أحمد بن إسحاق، وابن أخيه يوسف بن يعقوب الأزرق، وإسماعيل أخو الأزرق، وأبو بكر الشافعي، والطبراني، وابن عدي، وأبو بكر الإسماعيلي، وخلق من الرحالين.</w:t>
      </w:r>
    </w:p>
    <w:p/>
    <w:p>
      <w:pPr/>
      <w:r>
        <w:rPr/>
        <w:t xml:space="preserve">وثقه الدارقطني.</w:t>
      </w:r>
    </w:p>
    <w:p/>
    <w:p>
      <w:pPr/>
      <w:r>
        <w:rPr/>
        <w:t xml:space="preserve">مولده سنة أربع ومائتين.</w:t>
      </w:r>
    </w:p>
    <w:p/>
    <w:p>
      <w:pPr/>
      <w:r>
        <w:rPr/>
        <w:t xml:space="preserve">ومات في شوال سنة ثمان وتسعين ومائتين وهو من كبار شيوخ الإسماعيلي.</w:t>
      </w:r>
    </w:p>
    <w:p>
      <w:pPr>
        <w:jc w:val="start"/>
        <w:bidi/>
      </w:pPr>
      <w:r>
        <w:rPr>
          <w:sz w:val="24"/>
          <w:szCs w:val="24"/>
          <w:b w:val="1"/>
          <w:bCs w:val="1"/>
          <w:rtl/>
        </w:rPr>
        <w:t xml:space="preserve">
سير أعلام النبلاء،(دار الحديث- القاهرة،2006،ط 0،ج 10،ص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بهلول بن إسحاق بن البهلول بن حسان بن سنان أبو محمد، التنوخي
</w:t>
      </w:r>
    </w:p>
    <w:p>
      <w:pPr/>
      <w:r>
        <w:rPr/>
        <w:t xml:space="preserve">بهلول بن إسحاق بن البهلول بن حسان بن سنان أبو محمد، التنوخي من البيت المشهور بالعلم والفضائل.</w:t>
      </w:r>
    </w:p>
    <w:p/>
    <w:p>
      <w:pPr/>
      <w:r>
        <w:rPr/>
        <w:t xml:space="preserve">سمع إسماعيل بن أبي أويس، وإبراهيم بن حمزة، ومصعب بن عبد الله، الزبيريين، وسعيد بن منصور، وأبا مصعب الزهري، ومحمد بن معاوية النيسابوري، واحمد بن حاتم الطويل، واباه إسحاق بن البهلول، وغيرهم.</w:t>
      </w:r>
    </w:p>
    <w:p/>
    <w:p>
      <w:pPr/>
      <w:r>
        <w:rPr/>
        <w:t xml:space="preserve">روى عنه أخوه أحمد، وابنا أخيه، يوسف الأزرق، وإسماعيل، ابنا يعقوب، وابن أخيه داود بن الهيثم بن إسحاق، وأبو طالب محمد بن أحمد، ابن البهلول، وعلي بن إبراهيم بن حماد الأزدي، وأبو بكر الشافعي، وجماعة آخرهم أبو بكر الإسماعيلي الجرجاني.</w:t>
      </w:r>
    </w:p>
    <w:p/>
    <w:p>
      <w:pPr/>
      <w:r>
        <w:rPr/>
        <w:t xml:space="preserve">وكان ثقة.</w:t>
      </w:r>
    </w:p>
    <w:p/>
    <w:p>
      <w:pPr/>
      <w:r>
        <w:rPr/>
        <w:t xml:space="preserve">قال أحمد بن يوسف الأزرق، عن عمه إسماعيل بن يعقوب: إن البهلول بن إسحاق أنباري، ولد بها في سنة أربع ومائتين، ومات بها في شوال، من سنة ثمان وتسعين ومائتين.</w:t>
      </w:r>
    </w:p>
    <w:p/>
    <w:p>
      <w:pPr/>
      <w:r>
        <w:rPr/>
        <w:t xml:space="preserve">قال: وكان قد تقلد القضاء والخطبة على المنابر بالأنبار وأعمالها مدة طويلة، قبل سنة سبعين ومائتين، وكان حسن البلاغة، مصقعا في خطبه، كثير الحديث، ثقة فيه، ضابطا لما يروره، وحدث بالأنبار.</w:t>
      </w:r>
    </w:p>
    <w:p>
      <w:pPr>
        <w:jc w:val="start"/>
        <w:bidi/>
      </w:pPr>
      <w:r>
        <w:rPr>
          <w:sz w:val="24"/>
          <w:szCs w:val="24"/>
          <w:b w:val="1"/>
          <w:bCs w:val="1"/>
          <w:rtl/>
        </w:rPr>
        <w:t xml:space="preserve">
الطبقات السنية في تراجم الحنفية،(دار الرفاعي - الرياض،1983،ط 0،ج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بهلول بن إسحاق بن بهلول الأنباري، أخو القاضي أحمد بن إسحاق بن بهلول.
</w:t>
      </w:r>
    </w:p>
    <w:p>
      <w:pPr/>
      <w:r>
        <w:rPr/>
        <w:t xml:space="preserve">بهلول بن إسحاق بن بهلول الأنباري، أخو القاضي أحمد بن إسحاق بن بهلول. </w:t>
      </w:r>
    </w:p>
    <w:p/>
    <w:p>
      <w:pPr/>
      <w:r>
        <w:rPr/>
        <w:t xml:space="preserve">قال مسلمة: كان متقدماً في الرواية. توفي بالأنبار يوم الأربعاء لعشر بقين من ذي القعدة سنة ثمان وتسعين ومائتين، وله خمس وسبعون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2026-07-27T10:56:51+03:00</dcterms:created>
  <dcterms:modified xsi:type="dcterms:W3CDTF">2026-07-27T10:56:51+03:00</dcterms:modified>
</cp:coreProperties>
</file>

<file path=docProps/custom.xml><?xml version="1.0" encoding="utf-8"?>
<Properties xmlns="http://schemas.openxmlformats.org/officeDocument/2006/custom-properties" xmlns:vt="http://schemas.openxmlformats.org/officeDocument/2006/docPropsVTypes"/>
</file>