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العامري
</w:t>
      </w:r>
    </w:p>
    <w:p>
      <w:pPr/>
      <w:r>
        <w:rPr/>
        <w:t xml:space="preserve">العامري المحدث الرحال، أبو الحسن، أحمد بن محمد بن حسن بن السكن القرشي العامري، أحد الحفاظ على لين فيه.</w:t>
      </w:r>
    </w:p>
    <w:p/>
    <w:p>
      <w:pPr/>
      <w:r>
        <w:rPr/>
        <w:t xml:space="preserve">يروي عن: إبراهيم بن عبد الله الهروي، وإسحاق بن موسى الخطمي، ومحمد بن عبد الرحمن بن سهم، وطبقتهم.</w:t>
      </w:r>
    </w:p>
    <w:p/>
    <w:p>
      <w:pPr/>
      <w:r>
        <w:rPr/>
        <w:t xml:space="preserve">وعنه: أبو بكر بن أبي دجانة، وعلي بن أبي العقب، وأبو أحمد العسال، وأبو الشيخ، وأحمد بن عبدان الشيرازي، وقال: قدم علينا في سنة أربع وثلاث مائة، ولا أحدث عنه، كان 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2026-07-27T10:57:06+03:00</dcterms:created>
  <dcterms:modified xsi:type="dcterms:W3CDTF">2026-07-27T10:57:06+03:00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