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إسرائيل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إسرائيل
</w:t>
      </w:r>
    </w:p>
    <w:p>
      <w:pPr/>
      <w:r>
        <w:rPr/>
        <w:t xml:space="preserve">ابن إسرائيل  محمد بن عبد القادر بن أحمد بن اسرائيل: فاضل، من أهل حضرموت. له (شذور الابريز) في تفسير غريب القرآن، و (المشمسة النفاحة) في عم المساحة، ورسالة في (القهوة)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2026-07-23T18:45:53+03:00</dcterms:created>
  <dcterms:modified xsi:type="dcterms:W3CDTF">2026-07-23T18:45:53+03:00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