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الطوسي
</w:t>
      </w:r>
    </w:p>
    <w:p>
      <w:pPr>
        <w:jc w:val="start"/>
        <w:bidi/>
      </w:pPr>
      <w:r>
        <w:rPr>
          <w:rFonts w:ascii="arial" w:hAnsi="arial" w:eastAsia="arial" w:cs="arial"/>
          <w:sz w:val="28"/>
          <w:szCs w:val="28"/>
          <w:b w:val="1"/>
          <w:bCs w:val="1"/>
          <w:rtl/>
        </w:rPr>
        <w:t xml:space="preserve">أبو النضر الطوسي
</w:t>
      </w:r>
    </w:p>
    <w:p>
      <w:pPr/>
      <w:r>
        <w:rPr/>
        <w:t xml:space="preserve">أبو النضر الطوسي الإمام الحافظ الفقيه العلامة القدوة شيخ الإسلام، أبو النضر محمد بن محمد بن يوسف الطوسي الشافعي، شيخ المذهب بخراسان.</w:t>
      </w:r>
    </w:p>
    <w:p/>
    <w:p>
      <w:pPr/>
      <w:r>
        <w:rPr/>
        <w:t xml:space="preserve">ولد في حدود الخمسين ومائتين.</w:t>
      </w:r>
    </w:p>
    <w:p/>
    <w:p>
      <w:pPr/>
      <w:r>
        <w:rPr/>
        <w:t xml:space="preserve">وسمع عثمان بن سعيد الدارمي، والحارث بن أبي أسامة، وإسماعيل القاضي، وعلي بن عبد العزيز البغوي، والفضل بن عبد الله بن خرم اليشكري الهروي، وأحمد بن موسى الكوفي الحمار، ومحمد بن عمرو قشمرد الحرشي، ومحمد بن أيوب بن الضريس، وأحمد بن سلمة الحافظ، والحسين بن محمد القباني، وتميم بن محمد الحافظ، ومحمد بن نصر المروزي الفقيه، ولازمه مدة، وأكثر عنه.</w:t>
      </w:r>
    </w:p>
    <w:p/>
    <w:p>
      <w:pPr/>
      <w:r>
        <w:rPr/>
        <w:t xml:space="preserve">وجمع وصنف، وعمل مستخرجا على صحيح مسلم، وكان من أئمة خراسان بلا مدافعة.</w:t>
      </w:r>
    </w:p>
    <w:p/>
    <w:p>
      <w:pPr/>
      <w:r>
        <w:rPr/>
        <w:t xml:space="preserve">قال الحاكم: رحلت إليه إلى طوس مرتين، وسألته متى تتفرغ للتصنيف مع هذه الفتاوى الكثيرة، فقال: جزأت الليل أثلاثا؛ فثلث أصنف، وثلث أنام، وثلث أقرأ القرآن.</w:t>
      </w:r>
    </w:p>
    <w:p/>
    <w:p>
      <w:pPr/>
      <w:r>
        <w:rPr/>
        <w:t xml:space="preserve">قال: وكان إماما عابدا بارع الأدب، ما رأيت في مشايخي أحسن صلاة منه، وكان يصوم الدهر، ويقوم ويتصدق بما فضل من قوته، وكان يأمر بالمعروف وينهى عن المنكر.</w:t>
      </w:r>
    </w:p>
    <w:p/>
    <w:p>
      <w:pPr/>
      <w:r>
        <w:rPr/>
        <w:t xml:space="preserve">سمعت أحمد بن منصور الحافظ يقول: أبو النضر يفتي الناس من سبعين سنة أو نحوها، ما أخذ عليه في فتوى قط.</w:t>
      </w:r>
    </w:p>
    <w:p/>
    <w:p>
      <w:pPr/>
      <w:r>
        <w:rPr/>
        <w:t xml:space="preserve">ثم قال الحاكم: دخلت طوس وأبو أحمد الحافظ على قضائها، فقال لي: ما رأيت قط في بلد من بلاد الإسلام مثل أبي النضر -رحمه الله.</w:t>
      </w:r>
    </w:p>
    <w:p/>
    <w:p>
      <w:pPr/>
      <w:r>
        <w:rPr/>
        <w:t xml:space="preserve">قلت: روى عنه الحاكمان، ولم يقع لي من حديثه بالاتصال فيما أعلم.</w:t>
      </w:r>
    </w:p>
    <w:p/>
    <w:p>
      <w:pPr/>
      <w:r>
        <w:rPr/>
        <w:t xml:space="preserve">قال الحاكم: مات في شعبان سنة أربع وأربعين وثلاث مائة.</w:t>
      </w:r>
    </w:p>
    <w:p/>
    <w:p>
      <w:pPr/>
      <w:r>
        <w:rPr/>
        <w:t xml:space="preserve">قلت: جاوز التسعين.</w:t>
      </w:r>
    </w:p>
    <w:p/>
    <w:p>
      <w:pPr/>
      <w:r>
        <w:rPr/>
        <w:t xml:space="preserve">أخبرنا أبو الفضل أحمد بن هبة الله الدمشقي، أخبرنا القاسم بن أبي سعد في كتابه، أخبرنا جدي عمر بن أحمد، أخبرنا أبو بكر بن خلف، أخبرنا أبو عبد الله الحافظ، أخبرنا أبو النضر الفقيه، حدثنا عثمان بن سعيد، حدثنا موسى بن إسماعيل، حدثنا حماد بن سلمة، أخبرنا إسحاق بن عبد الله بن أبي طلحة، عن سعيد بن يسار، عن أبي هريرة قال: كان رسول الله -صلى الله عليه وسلم- يقول في دعائه: ’’اللهم إني أعوذ بك من الفقر والقلة والذلة، وأعوذ بك من أن أظلم أو أظلم’’.</w:t>
      </w:r>
    </w:p>
    <w:p/>
    <w:p>
      <w:pPr/>
      <w:r>
        <w:rPr/>
        <w:t xml:space="preserve">إسناده قوي، أخرجه الحاكم في المستدرك.</w:t>
      </w:r>
    </w:p>
    <w:p/>
    <w:p>
      <w:pPr/>
      <w:r>
        <w:rPr/>
        <w:t xml:space="preserve">ورواه أبو داود عن موسى على الموافقة، ورواه الترمذي نازلا عن حماد، وله علة من أجلها لم يخرجه مسلم، رواه النسائي من وجوه عن الأوزاعي، عن إسحاق المذكور، فقال: عن جعفر بن عياض، عن أبي هريرة.</w:t>
      </w:r>
    </w:p>
    <w:p>
      <w:pPr>
        <w:jc w:val="start"/>
        <w:bidi/>
      </w:pPr>
      <w:r>
        <w:rPr>
          <w:sz w:val="24"/>
          <w:szCs w:val="24"/>
          <w:b w:val="1"/>
          <w:bCs w:val="1"/>
          <w:rtl/>
        </w:rPr>
        <w:t xml:space="preserve">
سير أعلام النبلاء،(دار الحديث- القاهرة،2006،ط 0،ج 12،ص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الإمام الحافظ شيخ الإسلام محمد بن محمد بن يوسف الطوسي
</w:t>
      </w:r>
    </w:p>
    <w:p>
      <w:pPr/>
      <w:r>
        <w:rPr/>
        <w:t xml:space="preserve">أبو النضر الإمام الحافظ شيخ الإسلام محمد بن محمد بن يوسف الطوسي </w:t>
      </w:r>
    </w:p>
    <w:p/>
    <w:p>
      <w:pPr/>
      <w:r>
        <w:rPr/>
        <w:t xml:space="preserve">شيخ الشافعية لازم محمد بن نصر المروزي وأكثر عنه وصنف وخرج الصحيح على مسلم</w:t>
      </w:r>
    </w:p>
    <w:p/>
    <w:p>
      <w:pPr/>
      <w:r>
        <w:rPr/>
        <w:t xml:space="preserve">وكان أحد الأعلام إمامًا عابداً بارع الأدب كثير السادة</w:t>
      </w:r>
    </w:p>
    <w:p/>
    <w:p>
      <w:pPr/>
      <w:r>
        <w:rPr/>
        <w:t xml:space="preserve">قال الحاكم قلت له متى تتفرغ للتصنيف مع هذه الفتاوى فقال جزأت الليل فثلثه أصنف وثلثه أقرأ القرآن وثلثه للنوم أفتى سبعين سنة أو نحوها ما أخذ عليه في فتوى قط توفي في شعبان سنة أربع وأربعين وثلاثمائة</w:t>
      </w:r>
    </w:p>
    <w:p>
      <w:pPr>
        <w:jc w:val="start"/>
        <w:bidi/>
      </w:pPr>
      <w:r>
        <w:rPr>
          <w:sz w:val="24"/>
          <w:szCs w:val="24"/>
          <w:b w:val="1"/>
          <w:bCs w:val="1"/>
          <w:rtl/>
        </w:rPr>
        <w:t xml:space="preserve">
طبقات الحفاظ،(دار الكتب العلمية - بيروت،1403،ط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الفقيه
</w:t>
      </w:r>
    </w:p>
    <w:p>
      <w:pPr/>
      <w:r>
        <w:rPr/>
        <w:t xml:space="preserve">أبو النضر الفقيه </w:t>
      </w:r>
    </w:p>
    <w:p/>
    <w:p>
      <w:pPr/>
      <w:r>
        <w:rPr/>
        <w:t xml:space="preserve">أبو النضر الفقيه = محمد بن محمد بن يوسف</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الفقيه
</w:t>
      </w:r>
    </w:p>
    <w:p>
      <w:pPr/>
      <w:r>
        <w:rPr/>
        <w:t xml:space="preserve">أبو النضر الفقيه </w:t>
      </w:r>
    </w:p>
    <w:p/>
    <w:p>
      <w:pPr/>
      <w:r>
        <w:rPr/>
        <w:t xml:space="preserve">أبو النضر الفقيه = محمد بن محمد بن يوسف</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الإمام، الحافظ، الفقيه، شيخ الشافعية، محمد بن محمد بن يوسف، الطوسي.</w:t>
      </w:r>
    </w:p>
    <w:p/>
    <w:p>
      <w:pPr/>
      <w:r>
        <w:rPr/>
        <w:t xml:space="preserve">سمع تميم بن محمد الحافظ، والحسين بن محمد القباني، ومحمد بن عمرو قشمرد، وأحمد بن سلمة الحافظ، وفي الرحلة عثمان بن سعيد الدارمي، والفضل بن عبد الله بن خرم اليشكري الهروي، ومعاذ بن نجدة، ومحمد بن أيوب، وعلي بن عبد العزيز، والحارث بن أبي أسامة، وإسماعيل القاضي، ومحمد بن نصر المروزي، ولازمه وأكثر عنه.</w:t>
      </w:r>
    </w:p>
    <w:p/>
    <w:p>
      <w:pPr/>
      <w:r>
        <w:rPr/>
        <w:t xml:space="preserve">وخرج ’’الصحيح’’ على كتاب مسلم، وكان أحد الإعلام.</w:t>
      </w:r>
    </w:p>
    <w:p/>
    <w:p>
      <w:pPr/>
      <w:r>
        <w:rPr/>
        <w:t xml:space="preserve">قال الحاكم: رحلت إليه مرتين وسألته: متى تتفرغ للتصنيف مع</w:t>
      </w:r>
    </w:p>
    <w:p/>
    <w:p>
      <w:pPr/>
      <w:r>
        <w:rPr/>
        <w:t xml:space="preserve">هذه الفتاوى؟ فقال: جزأت الليل: فثلثه أصنف، وثلثه أقرأ القرآن، وثلثه للنوم.</w:t>
      </w:r>
    </w:p>
    <w:p/>
    <w:p>
      <w:pPr/>
      <w:r>
        <w:rPr/>
        <w:t xml:space="preserve">قال: وكان إماماً عابداً بارع الأدب، وما رأيت في مشايخي أحسن صلاة منه، وكان يصوم الدهر ويقوم الليل، ويتصدق بما فضل من قوته، ويأمر بالمعروف وينهى عن المنكر.</w:t>
      </w:r>
    </w:p>
    <w:p/>
    <w:p>
      <w:pPr/>
      <w:r>
        <w:rPr/>
        <w:t xml:space="preserve">سمعت أحمد بن منصور الحافظ يقول: أبو النضر يفتي الناس من سبعين سنة أو نحوها، ما أخذ عليه في فتوى قط.</w:t>
      </w:r>
    </w:p>
    <w:p/>
    <w:p>
      <w:pPr/>
      <w:r>
        <w:rPr/>
        <w:t xml:space="preserve">[قال الحاكم: دخلت طوس وأبو أحمد الحافظ على قضائها فقال لي: ما رأيت قط] في بلد من بلاد الإسلام مثل أبي النضر.</w:t>
      </w:r>
    </w:p>
    <w:p/>
    <w:p>
      <w:pPr/>
      <w:r>
        <w:rPr/>
        <w:t xml:space="preserve">مات في شعبان سنة أربعٍ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2026-07-27T13:15:23+03:00</dcterms:created>
  <dcterms:modified xsi:type="dcterms:W3CDTF">2026-07-27T13:15:23+03:00</dcterms:modified>
</cp:coreProperties>
</file>

<file path=docProps/custom.xml><?xml version="1.0" encoding="utf-8"?>
<Properties xmlns="http://schemas.openxmlformats.org/officeDocument/2006/custom-properties" xmlns:vt="http://schemas.openxmlformats.org/officeDocument/2006/docPropsVTypes"/>
</file>