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الإمام الحافظ المجود، أبو عبد الله محمد بن عبد الله بن محمد بن عبد البر التجيبي، الأندلسي القرطبي.</w:t>
      </w:r>
    </w:p>
    <w:p/>
    <w:p>
      <w:pPr/>
      <w:r>
        <w:rPr/>
        <w:t xml:space="preserve">سمع من عبيد الله بن يحيى بن يحيى، وأسلم بن عبد العزيز، ومحمد بن عمر بن لبابة، ومحمد بن محمد بن النفاح الباهلي، وطبقته بمصر، وسعيد بن هاشم الطبراني، وغيره بالشام، ورجع ثم ارتحل في الشيخوخة.</w:t>
      </w:r>
    </w:p>
    <w:p/>
    <w:p>
      <w:pPr/>
      <w:r>
        <w:rPr/>
        <w:t xml:space="preserve">فتوفي بالشام بطرابلس، في سنة إحدى وأربعين وثلاث مائة.</w:t>
      </w:r>
    </w:p>
    <w:p/>
    <w:p>
      <w:pPr/>
      <w:r>
        <w:rPr/>
        <w:t xml:space="preserve">روى عنه: عمر بن نمارة الأندلسي، وأبو محمد عبد الرحمن بن عمر النحاس.</w:t>
      </w:r>
    </w:p>
    <w:p>
      <w:pPr>
        <w:jc w:val="start"/>
        <w:bidi/>
      </w:pPr>
      <w:r>
        <w:rPr>
          <w:sz w:val="24"/>
          <w:szCs w:val="24"/>
          <w:b w:val="1"/>
          <w:bCs w:val="1"/>
          <w:rtl/>
        </w:rPr>
        <w:t xml:space="preserve">
سير أعلام النبلاء،(دار الحديث- القاهرة،2006،ط 0،ج 12،ص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2026-07-27T09:05:21+03:00</dcterms:created>
  <dcterms:modified xsi:type="dcterms:W3CDTF">2026-07-27T09:05:21+03:00</dcterms:modified>
</cp:coreProperties>
</file>

<file path=docProps/custom.xml><?xml version="1.0" encoding="utf-8"?>
<Properties xmlns="http://schemas.openxmlformats.org/officeDocument/2006/custom-properties" xmlns:vt="http://schemas.openxmlformats.org/officeDocument/2006/docPropsVTypes"/>
</file>