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شيخ الحنفية، أبو جعفر بن عبد الله بن محمد البلخي، من يضرب به المثل، ويلقب بأبي حنيفة الصغير.</w:t>
      </w:r>
    </w:p>
    <w:p/>
    <w:p>
      <w:pPr/>
      <w:r>
        <w:rPr/>
        <w:t xml:space="preserve">حدث عن محمد بن عقيل البلخي، وتفقه بأبي بكر محمد بن أبي سعيد. أخذ عنه أئمة.</w:t>
      </w:r>
    </w:p>
    <w:p/>
    <w:p>
      <w:pPr/>
      <w:r>
        <w:rPr/>
        <w:t xml:space="preserve">ويعرف أيضا بالهندواني، من أهل محلة باب هندوان.</w:t>
      </w:r>
    </w:p>
    <w:p/>
    <w:p>
      <w:pPr/>
      <w:r>
        <w:rPr/>
        <w:t xml:space="preserve">مات في سنة اثنتين وستين وثلاث مائة في عشر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2026-07-25T15:39:57+03:00</dcterms:created>
  <dcterms:modified xsi:type="dcterms:W3CDTF">2026-07-25T15:39:57+03:00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