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الشافعي
</w:t>
      </w:r>
    </w:p>
    <w:p>
      <w:pPr/>
      <w:r>
        <w:rPr/>
        <w:t xml:space="preserve">الشافعي العلامة أبو عبد الله، محمد بن القاسم الأصبهاني، المشهور بالشافعي.</w:t>
      </w:r>
    </w:p>
    <w:p/>
    <w:p>
      <w:pPr/>
      <w:r>
        <w:rPr/>
        <w:t xml:space="preserve">قال أبو نعيم: متكلم على مذهب الأشعري. مات في ربيع الأول سنة إحدى وثمانين وثلاث مائة. كثير المصنفات في الفقه والأصول والأحكام.</w:t>
      </w:r>
    </w:p>
    <w:p/>
    <w:p>
      <w:pPr/>
      <w:r>
        <w:rPr/>
        <w:t xml:space="preserve">سمع الكثير بالعراق من محمد بن سليمان المالكي، وأبي علي اللؤلؤي، وجماعة. قال: وكان يعرف بالنتيف.</w:t>
      </w:r>
    </w:p>
    <w:p/>
    <w:p>
      <w:pPr/>
      <w:r>
        <w:rPr/>
        <w:t xml:space="preserve">السمسار، وابن معقل، وابن معروف: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2026-07-27T09:05:13+03:00</dcterms:created>
  <dcterms:modified xsi:type="dcterms:W3CDTF">2026-07-27T09:05:13+03:00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