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الأرموي
</w:t>
      </w:r>
    </w:p>
    <w:p>
      <w:pPr/>
      <w:r>
        <w:rPr/>
        <w:t xml:space="preserve">الأرموي الحافظ الإمام الجوال، أبو النجيب، عبد الغفار بن عبد الواحد بن محمد الأرموي.</w:t>
      </w:r>
    </w:p>
    <w:p/>
    <w:p>
      <w:pPr/>
      <w:r>
        <w:rPr/>
        <w:t xml:space="preserve">سمع: ابن نظيف بمصر، وأحمد بن عبد الله المحاملي ببغداد، وأبا نعيم بأصبهان.</w:t>
      </w:r>
    </w:p>
    <w:p/>
    <w:p>
      <w:pPr/>
      <w:r>
        <w:rPr/>
        <w:t xml:space="preserve">روى عنه: الخطيب، والكتاني، ونجا بن أحمد.</w:t>
      </w:r>
    </w:p>
    <w:p/>
    <w:p>
      <w:pPr/>
      <w:r>
        <w:rPr/>
        <w:t xml:space="preserve">قال الخطيب: جاور بمكة، فأكثر عن أبي ذر، ورجع إلى الشام، فمات بين دمشق والرحبة، في شوال سنة ثلاث وثلاثين وأربع مائة.</w:t>
      </w:r>
    </w:p>
    <w:p/>
    <w:p>
      <w:pPr/>
      <w:r>
        <w:rPr/>
        <w:t xml:space="preserve">وذكر الحبال أنه توفي سنة ست وخمسين، فغلط. مات حين الرواية شابا.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2026-07-27T13:47:11+03:00</dcterms:created>
  <dcterms:modified xsi:type="dcterms:W3CDTF">2026-07-27T13:47:11+03:00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