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المأموني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المأموني
</w:t>
      </w:r>
    </w:p>
    <w:p>
      <w:pPr/>
      <w:r>
        <w:rPr/>
        <w:t xml:space="preserve">ابن المأموني القاسم بن محمد بن هشام الرعيني، السبتي، المالكي، الفقيه، عرف: بابن المأموني.</w:t>
      </w:r>
    </w:p>
    <w:p/>
    <w:p>
      <w:pPr/>
      <w:r>
        <w:rPr/>
        <w:t xml:space="preserve">أخذ عن: عبد الرحيم بن العجوز وأبي عبد الله بن الشيخ وأبي محمد الباجي وحج وسمع: بمصر من الحافظ عبد الغني وعبد الوهاب ابن منير.</w:t>
      </w:r>
    </w:p>
    <w:p/>
    <w:p>
      <w:pPr/>
      <w:r>
        <w:rPr/>
        <w:t xml:space="preserve">تصدر بالمرية للإقراء والفقه.</w:t>
      </w:r>
    </w:p>
    <w:p/>
    <w:p>
      <w:pPr/>
      <w:r>
        <w:rPr/>
        <w:t xml:space="preserve">روى عنه: أبو المطرف الشعبي وأبو بكر بن صاحب الأحباس القاضي وغانم المالقي وولده حجاج.</w:t>
      </w:r>
    </w:p>
    <w:p/>
    <w:p>
      <w:pPr/>
      <w:r>
        <w:rPr/>
        <w:t xml:space="preserve">توفي سنة ثمان وأربعين وأربع مائة.</w:t>
      </w:r>
    </w:p>
    <w:p/>
    <w:p>
      <w:pPr/>
      <w:r>
        <w:rPr/>
        <w:t xml:space="preserve">ولده: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283)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2026-07-27T12:00:06+03:00</dcterms:created>
  <dcterms:modified xsi:type="dcterms:W3CDTF">2026-07-27T12:00:06+03:00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