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سليمان الباجي
</w:t>
      </w:r>
    </w:p>
    <w:p>
      <w:pPr>
        <w:jc w:val="start"/>
        <w:bidi/>
      </w:pPr>
      <w:r>
        <w:rPr>
          <w:rFonts w:ascii="arial" w:hAnsi="arial" w:eastAsia="arial" w:cs="arial"/>
          <w:sz w:val="28"/>
          <w:szCs w:val="28"/>
          <w:b w:val="1"/>
          <w:bCs w:val="1"/>
          <w:rtl/>
        </w:rPr>
        <w:t xml:space="preserve">أحمد بن سليمان الباجي
</w:t>
      </w:r>
    </w:p>
    <w:p>
      <w:pPr/>
      <w:r>
        <w:rPr/>
        <w:t xml:space="preserve">أحمد بن سليمان الباجي العلامة الكبير، أبو القاسم، أحمد بن سليمان الباجي.</w:t>
      </w:r>
    </w:p>
    <w:p/>
    <w:p>
      <w:pPr/>
      <w:r>
        <w:rPr/>
        <w:t xml:space="preserve">سكن بسرقسطة، وروى عن أبيه كثيرا، وخلفه في حلقته.</w:t>
      </w:r>
    </w:p>
    <w:p/>
    <w:p>
      <w:pPr/>
      <w:r>
        <w:rPr/>
        <w:t xml:space="preserve">وحدث عن: حاتم بن محمد، وابن حيان، ومحمد بن عتاب، ومعاوية العقيلي.</w:t>
      </w:r>
    </w:p>
    <w:p/>
    <w:p>
      <w:pPr/>
      <w:r>
        <w:rPr/>
        <w:t xml:space="preserve">وبرع في الأصول والكلام، له تصانيف تدل على حذقه وذكائه، وصنف عقيدة.</w:t>
      </w:r>
    </w:p>
    <w:p/>
    <w:p>
      <w:pPr/>
      <w:r>
        <w:rPr/>
        <w:t xml:space="preserve">قال ابن بشكوال: أخبرنا عنه جماعة، ووصفوه بالنباهة والجلالة.</w:t>
      </w:r>
    </w:p>
    <w:p/>
    <w:p>
      <w:pPr/>
      <w:r>
        <w:rPr/>
        <w:t xml:space="preserve">قلت: وأجاز للقاضي عياض، وقال: كان حافظا للخلاف والمناظرة. له النظم والأدب، وكان دينا، ورعا، تخلى عن تركة أبيه لقبوله جوائز السلطان، وكانت وافرة حتى احتاج بعد.</w:t>
      </w:r>
    </w:p>
    <w:p/>
    <w:p>
      <w:pPr/>
      <w:r>
        <w:rPr/>
        <w:t xml:space="preserve">قلت: ارتحل ورأى بغداد واليمن، واتفق موته بجدة بعد الحج، سنة ثلاث وتسعين وأربع مائة كهلا.</w:t>
      </w:r>
    </w:p>
    <w:p>
      <w:pPr>
        <w:jc w:val="start"/>
        <w:bidi/>
      </w:pPr>
      <w:r>
        <w:rPr>
          <w:sz w:val="24"/>
          <w:szCs w:val="24"/>
          <w:b w:val="1"/>
          <w:bCs w:val="1"/>
          <w:rtl/>
        </w:rPr>
        <w:t xml:space="preserve">
سير أعلام النبلاء،(دار الحديث- القاهرة،2006،ط 0،ج 14،ص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سليمان بن خلف الباجي أبو القاسم بن القاضي أبي الوليد
</w:t>
      </w:r>
    </w:p>
    <w:p>
      <w:pPr/>
      <w:r>
        <w:rPr/>
        <w:t xml:space="preserve">أحمد بن سليمان بن خلف الباجي أبو القاسم بن القاضي أبي الوليد كان أبو القاسم من أهل الدين والفضل غلب عليه علم الأصول والخلاف.</w:t>
      </w:r>
    </w:p>
    <w:p/>
    <w:p>
      <w:pPr/>
      <w:r>
        <w:rPr/>
        <w:t xml:space="preserve">تفقه على أبيه وخلفه في حلقته بعد وفاته وأخذ عنه جلة من أصحاب أبيه: كأبي علي الصدقي وحدث عنه الجياني وأذن له أبوه في إصلاح كتبه في الأصول فتتبعها. وألف كتابه معيار النظر وكتاب سر النظر وكتاب البرهان على أن أول الواجبات الإيمان وتخلى عن تركة أبيه وكانت واسعة.</w:t>
      </w:r>
    </w:p>
    <w:p/>
    <w:p>
      <w:pPr/>
      <w:r>
        <w:rPr/>
        <w:t xml:space="preserve">ورحل إلى المشرق ودخل بغداد فأقام بها سنتين أو نحوهما ثم تحول إلى البصرة ثم استقر في بعض جزائر اليمن ثم حج فمات بجدة بعد منصرفه من الحج في سنة ثلاث وتسعين وأربعمائة رحمة الله عليه.</w:t>
      </w:r>
    </w:p>
    <w:p>
      <w:pPr>
        <w:jc w:val="start"/>
        <w:bidi/>
      </w:pPr>
      <w:r>
        <w:rPr>
          <w:sz w:val="24"/>
          <w:szCs w:val="24"/>
          <w:b w:val="1"/>
          <w:bCs w:val="1"/>
          <w:rtl/>
        </w:rPr>
        <w:t xml:space="preserve">
الديباج المذهب في معرفة أعيان علماء المذهب،(دار التراث للطبع والنشر - القاهرة،2005،ط 1،ج 1،ص 183)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سليمان الباجي
</w:t>
      </w:r>
    </w:p>
    <w:p>
      <w:pPr/>
      <w:r>
        <w:rPr/>
        <w:t xml:space="preserve">أحمد بن سليمان الباجي </w:t>
      </w:r>
    </w:p>
    <w:p/>
    <w:p>
      <w:pPr/>
      <w:r>
        <w:rPr/>
        <w:t xml:space="preserve">فقيه يروى عنه أبو علي بن سكره وغيره، وهو مع ذلك أديب أنشد أبو علي بن سكره،</w:t>
      </w:r>
    </w:p>
    <w:p/>
    <w:p>
      <w:pPr/>
      <w:r>
        <w:rPr/>
        <w:t xml:space="preserve">قال: أنشدنا أبو القاسم أحمد بن سليمان الباجي لنفسه:</w:t>
      </w:r>
    </w:p>
    <w:p/>
    <w:p>
      <w:pPr>
        <w:jc w:val="center"/>
      </w:pPr>
      <w:r>
        <w:rPr>
          <w:color w:val="ff0000"/>
        </w:rPr>
        <w:t xml:space="preserve">إن بعض الظن إثم</w:t>
      </w:r>
      <w:r>
        <w:rPr>
          <w:color w:val="ff0000"/>
        </w:rPr>
        <w:t xml:space="preserve">      </w:t>
      </w:r>
      <w:r>
        <w:rPr>
          <w:color w:val="ff0000"/>
        </w:rPr>
        <w:t xml:space="preserve">فاترك الميل إليه</w:t>
      </w:r>
    </w:p>
    <w:p/>
    <w:p>
      <w:pPr>
        <w:jc w:val="center"/>
      </w:pPr>
      <w:r>
        <w:rPr>
          <w:color w:val="ff0000"/>
        </w:rPr>
        <w:t xml:space="preserve">من يأمر يتعنى</w:t>
      </w:r>
      <w:r>
        <w:rPr>
          <w:color w:val="ff0000"/>
        </w:rPr>
        <w:t xml:space="preserve">      </w:t>
      </w:r>
      <w:r>
        <w:rPr>
          <w:color w:val="ff0000"/>
        </w:rPr>
        <w:t xml:space="preserve">يحسب الناس عليه</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2026-07-27T09:02:30+03:00</dcterms:created>
  <dcterms:modified xsi:type="dcterms:W3CDTF">2026-07-27T09:02:30+03:00</dcterms:modified>
</cp:coreProperties>
</file>

<file path=docProps/custom.xml><?xml version="1.0" encoding="utf-8"?>
<Properties xmlns="http://schemas.openxmlformats.org/officeDocument/2006/custom-properties" xmlns:vt="http://schemas.openxmlformats.org/officeDocument/2006/docPropsVTypes"/>
</file>