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ماجه
</w:t>
      </w:r>
    </w:p>
    <w:p>
      <w:pPr>
        <w:jc w:val="start"/>
        <w:bidi/>
      </w:pPr>
      <w:r>
        <w:rPr>
          <w:rFonts w:ascii="arial" w:hAnsi="arial" w:eastAsia="arial" w:cs="arial"/>
          <w:sz w:val="28"/>
          <w:szCs w:val="28"/>
          <w:b w:val="1"/>
          <w:bCs w:val="1"/>
          <w:rtl/>
        </w:rPr>
        <w:t xml:space="preserve">ابن ماجه
</w:t>
      </w:r>
    </w:p>
    <w:p>
      <w:pPr/>
      <w:r>
        <w:rPr/>
        <w:t xml:space="preserve">ابن ماجه الشيخ، المعمر، المسند، أبو بكر، محمد بن أحمد بن الحسن بن ماجه الأبهري الأصبهاني. وأبهر التي هو منها ليست بمدينة أبهر زنجان، بل قرية من قرى أصبهان.</w:t>
      </w:r>
    </w:p>
    <w:p/>
    <w:p>
      <w:pPr/>
      <w:r>
        <w:rPr/>
        <w:t xml:space="preserve">ولد سنة ست وثمانين وثلاث مائة.</w:t>
      </w:r>
    </w:p>
    <w:p/>
    <w:p>
      <w:pPr/>
      <w:r>
        <w:rPr/>
        <w:t xml:space="preserve">وسمع جزء لوين من أبي جعفر بن المرزبان، وتفرد بعلوه.</w:t>
      </w:r>
    </w:p>
    <w:p/>
    <w:p>
      <w:pPr/>
      <w:r>
        <w:rPr/>
        <w:t xml:space="preserve">حدث عنه خلق كثير منهم: محمد بن طاهر، ومؤتمن الساجي، وإسماعيل التيمي، وأبو سعد بن البغدادي، ومحمود بن ماشاذه، وأبو منصور عبد الله بن محمد الكسائي، وعبد المغيث بن أبي عدنان، ومسعود بن إسماعيل، وأبو نصر الغازي، وأبو الخير الباغبان، ومحمود بن عبد الكريم يورجه، وأبو رشيد أحمد بن حمد الخرقي، وعبد المنعم ابن محمد بن سعدويه، والحسن بن رجاء بن سليم، ومحمد بن أبي القاسم الصالحاني الأديب.</w:t>
      </w:r>
    </w:p>
    <w:p/>
    <w:p>
      <w:pPr/>
      <w:r>
        <w:rPr/>
        <w:t xml:space="preserve">مات في سنة إحدى وثمانين وأربع مائة، عن بضع وتسعين سنة.</w:t>
      </w:r>
    </w:p>
    <w:p/>
    <w:p>
      <w:pPr/>
      <w:r>
        <w:rPr/>
        <w:t xml:space="preserve">الأزدي، المهري: </w:t>
      </w:r>
    </w:p>
    <w:p>
      <w:pPr>
        <w:jc w:val="start"/>
        <w:bidi/>
      </w:pPr>
      <w:r>
        <w:rPr>
          <w:sz w:val="24"/>
          <w:szCs w:val="24"/>
          <w:b w:val="1"/>
          <w:bCs w:val="1"/>
          <w:rtl/>
        </w:rPr>
        <w:t xml:space="preserve">
سير أعلام النبلاء،(دار الحديث- القاهرة،2006،ط 0،ج 14،ص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أحمد بن الحسن بن ماجه الأبهري الأصبهاني
</w:t>
      </w:r>
    </w:p>
    <w:p>
      <w:pPr/>
      <w:r>
        <w:rPr/>
        <w:t xml:space="preserve">وأبو بكر محمد بن احمد بن الحسن بن ماجه الأبهري الأصبهاني</w:t>
      </w:r>
    </w:p>
    <w:p>
      <w:pPr>
        <w:jc w:val="start"/>
        <w:bidi/>
      </w:pPr>
      <w:r>
        <w:rPr>
          <w:sz w:val="24"/>
          <w:szCs w:val="24"/>
          <w:b w:val="1"/>
          <w:bCs w:val="1"/>
          <w:rtl/>
        </w:rPr>
        <w:t xml:space="preserve">
المعين في طبقات المحدثين،(دار الفرقان، عمان - الأردن،1984،ط 1،ج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2026-07-24T20:37:09+03:00</dcterms:created>
  <dcterms:modified xsi:type="dcterms:W3CDTF">2026-07-24T20:37:09+03:00</dcterms:modified>
</cp:coreProperties>
</file>

<file path=docProps/custom.xml><?xml version="1.0" encoding="utf-8"?>
<Properties xmlns="http://schemas.openxmlformats.org/officeDocument/2006/custom-properties" xmlns:vt="http://schemas.openxmlformats.org/officeDocument/2006/docPropsVTypes"/>
</file>