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الرطبي
</w:t>
      </w:r>
    </w:p>
    <w:p>
      <w:pPr>
        <w:jc w:val="start"/>
        <w:bidi/>
      </w:pPr>
      <w:r>
        <w:rPr>
          <w:rFonts w:ascii="arial" w:hAnsi="arial" w:eastAsia="arial" w:cs="arial"/>
          <w:sz w:val="28"/>
          <w:szCs w:val="28"/>
          <w:b w:val="1"/>
          <w:bCs w:val="1"/>
          <w:rtl/>
        </w:rPr>
        <w:t xml:space="preserve">الرطبي
</w:t>
      </w:r>
    </w:p>
    <w:p>
      <w:pPr/>
      <w:r>
        <w:rPr/>
        <w:t xml:space="preserve">الرطبي الشيخ الجليل العدل المسند، أبو عبد الله، محمد بن عبيد الله بن سلامة بن عبيد الله بن مخلد الكرخي، من كرخ جدان، لا كرخ بغداد، ثم البغدادي ابن الرطبي، وهو ابن أخي القاضي أحمد بن سلامة ابن الرطبي.</w:t>
      </w:r>
    </w:p>
    <w:p/>
    <w:p>
      <w:pPr/>
      <w:r>
        <w:rPr/>
        <w:t xml:space="preserve">ولد سنة ثمان وستين.</w:t>
      </w:r>
    </w:p>
    <w:p/>
    <w:p>
      <w:pPr/>
      <w:r>
        <w:rPr/>
        <w:t xml:space="preserve">وسمع أبا القاسم بن البسري، وأبا نصر الزينبي، وعاصم بن الحسن، وجماعة.</w:t>
      </w:r>
    </w:p>
    <w:p/>
    <w:p>
      <w:pPr/>
      <w:r>
        <w:rPr/>
        <w:t xml:space="preserve">وكان جميل الأمر، لازما لبيته.</w:t>
      </w:r>
    </w:p>
    <w:p/>
    <w:p>
      <w:pPr/>
      <w:r>
        <w:rPr/>
        <w:t xml:space="preserve">حدث عنه: السمعاني، وعبد الخالق بن أسد، وعبد العزيز بن الأخضر، وعمر بن أحمد بن بكرون، ومحمد بن علي بن الطراح، وداود بن ملاعب، وآخرون.</w:t>
      </w:r>
    </w:p>
    <w:p/>
    <w:p>
      <w:pPr/>
      <w:r>
        <w:rPr/>
        <w:t xml:space="preserve">مات في شوال سنة إحدى وخمسين وخمس مائة.</w:t>
      </w:r>
    </w:p>
    <w:p/>
    <w:p>
      <w:pPr/>
      <w:r>
        <w:rPr/>
        <w:t xml:space="preserve">قال ابن النجار: ناب في الحسبة عن عمه أحمد، وكان عفيفا متدينا، حسن الطريقة، شهد عند قاضي القضاة علي بن الحسين الزينبي.</w:t>
      </w:r>
    </w:p>
    <w:p>
      <w:pPr>
        <w:jc w:val="start"/>
        <w:bidi/>
      </w:pPr>
      <w:r>
        <w:rPr>
          <w:sz w:val="24"/>
          <w:szCs w:val="24"/>
          <w:b w:val="1"/>
          <w:bCs w:val="1"/>
          <w:rtl/>
        </w:rPr>
        <w:t xml:space="preserve">
سير أعلام النبلاء،(دار الحديث- القاهرة،2006،ط 0،ج 15،ص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عبيد الله بن سلامة الكرخي الرطبي
</w:t>
      </w:r>
    </w:p>
    <w:p>
      <w:pPr/>
      <w:r>
        <w:rPr/>
        <w:t xml:space="preserve">والمسند أبو عبد الله محمد بن عبيد الله بن سلامة الكرخي الرطبي</w:t>
      </w:r>
    </w:p>
    <w:p>
      <w:pPr>
        <w:jc w:val="start"/>
        <w:bidi/>
      </w:pPr>
      <w:r>
        <w:rPr>
          <w:sz w:val="24"/>
          <w:szCs w:val="24"/>
          <w:b w:val="1"/>
          <w:bCs w:val="1"/>
          <w:rtl/>
        </w:rPr>
        <w:t xml:space="preserve">
المعين في طبقات المحدثين،(دار الفرقان، عمان - الأردن،1984،ط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2026-07-27T10:51:28+03:00</dcterms:created>
  <dcterms:modified xsi:type="dcterms:W3CDTF">2026-07-27T10:51:28+03:00</dcterms:modified>
</cp:coreProperties>
</file>

<file path=docProps/custom.xml><?xml version="1.0" encoding="utf-8"?>
<Properties xmlns="http://schemas.openxmlformats.org/officeDocument/2006/custom-properties" xmlns:vt="http://schemas.openxmlformats.org/officeDocument/2006/docPropsVTypes"/>
</file>