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الحديثي
</w:t>
      </w:r>
    </w:p>
    <w:p>
      <w:pPr>
        <w:jc w:val="start"/>
        <w:bidi/>
      </w:pPr>
      <w:r>
        <w:rPr>
          <w:rFonts w:ascii="arial" w:hAnsi="arial" w:eastAsia="arial" w:cs="arial"/>
          <w:sz w:val="28"/>
          <w:szCs w:val="28"/>
          <w:b w:val="1"/>
          <w:bCs w:val="1"/>
          <w:rtl/>
        </w:rPr>
        <w:t xml:space="preserve">الحديثي
</w:t>
      </w:r>
    </w:p>
    <w:p>
      <w:pPr/>
      <w:r>
        <w:rPr/>
        <w:t xml:space="preserve">الحديثي قاضي القضاة أبو طالب روح بن أحمد بن محمد بن أحمد بن صالح الحديثي، ثم البغدادي الشافعي.</w:t>
      </w:r>
    </w:p>
    <w:p/>
    <w:p>
      <w:pPr/>
      <w:r>
        <w:rPr/>
        <w:t xml:space="preserve">ولد سنة اثنتين وخمس مائة.</w:t>
      </w:r>
    </w:p>
    <w:p/>
    <w:p>
      <w:pPr/>
      <w:r>
        <w:rPr/>
        <w:t xml:space="preserve">وسمع إسماعيل بن الفضل الجرجاني، ومحمد بن عبد الباقي البجلي، وهبة الله بن الحصين.</w:t>
      </w:r>
    </w:p>
    <w:p/>
    <w:p>
      <w:pPr/>
      <w:r>
        <w:rPr/>
        <w:t xml:space="preserve">سمع منه: عمر بن علي القرشي.</w:t>
      </w:r>
    </w:p>
    <w:p/>
    <w:p>
      <w:pPr/>
      <w:r>
        <w:rPr/>
        <w:t xml:space="preserve">وروى عنه: إسفنديار ابن الموفق، وبالإجازة ابن مسلمة.</w:t>
      </w:r>
    </w:p>
    <w:p/>
    <w:p>
      <w:pPr/>
      <w:r>
        <w:rPr/>
        <w:t xml:space="preserve">قال ابن النجار: كان متدينا، حسن الطريقة، عفيفا نزها، ولاه المستضيء القضاء في سنة ست وستين بعد امتناع منه شديد، ولم يزل على القضاء حتى توفي في المحرم سنة سبعين وخمس مائة.</w:t>
      </w:r>
    </w:p>
    <w:p>
      <w:pPr>
        <w:jc w:val="start"/>
        <w:bidi/>
      </w:pPr>
      <w:r>
        <w:rPr>
          <w:sz w:val="24"/>
          <w:szCs w:val="24"/>
          <w:b w:val="1"/>
          <w:bCs w:val="1"/>
          <w:rtl/>
        </w:rPr>
        <w:t xml:space="preserve">
سير أعلام النبلاء،(دار الحديث- القاهرة،2006،ط 0،ج 15،ص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أحمد بن محمد بن أحمد بن صالح الحديثي أصلا أبو طالب، قاضي القضاة، الزينبي
</w:t>
      </w:r>
    </w:p>
    <w:p>
      <w:pPr/>
      <w:r>
        <w:rPr/>
        <w:t xml:space="preserve">روح بن أحمد بن محمد بن أحمد بن صالح الحديثي أصلا أبو طالب، قاضي القضاة، الزينبي قال في ’’ الجواهر ’’: تولى القضاء بالبصرة، سنة ست وستين وخمسمائة. انتهى.</w:t>
      </w:r>
    </w:p>
    <w:p/>
    <w:p>
      <w:pPr/>
      <w:r>
        <w:rPr/>
        <w:t xml:space="preserve">وقال ياقوت، في ’’ معجم البلدان ’’: ناب في القضاء ببغداد مدة في زمن المستنجد بالله، ثم ولاه المستضئ قضاء القضاة، بعد امتناع منه وإلزام له، في يوم الجمعة، حادي عشر شهر ربيع الآخر، سنة ست وستين وخمسمائة.</w:t>
      </w:r>
    </w:p>
    <w:p/>
    <w:p>
      <w:pPr/>
      <w:r>
        <w:rPr/>
        <w:t xml:space="preserve">واستناب ولده أبا المعالي عبد الملك، على القضاء، والحكم بدار الخلافة وما يليها، وغير ذلك من الأعمال.</w:t>
      </w:r>
    </w:p>
    <w:p/>
    <w:p>
      <w:pPr/>
      <w:r>
        <w:rPr/>
        <w:t xml:space="preserve">ولم يزل على ولايته حتى توفي.</w:t>
      </w:r>
    </w:p>
    <w:p/>
    <w:p>
      <w:pPr/>
      <w:r>
        <w:rPr/>
        <w:t xml:space="preserve">وقد سمع الحديث من جماعة.</w:t>
      </w:r>
    </w:p>
    <w:p/>
    <w:p>
      <w:pPr/>
      <w:r>
        <w:rPr/>
        <w:t xml:space="preserve">قال عمر بن علي القزويني: سألت روح ابن الحديثي عن مولده، فقال: سنة اثنتين وخمسمائة.</w:t>
      </w:r>
    </w:p>
    <w:p/>
    <w:p>
      <w:pPr/>
      <w:r>
        <w:rPr/>
        <w:t xml:space="preserve">ومات في خامس عشر المحرم، سنة سبعين وخمسمائة. رحمه الله تعالى.</w:t>
      </w:r>
    </w:p>
    <w:p/>
    <w:p>
      <w:pPr/>
      <w:r>
        <w:rPr/>
        <w:t xml:space="preserve">وسيأتي الكلام على ترجمة ابنه ’’ عبد الملك، في محله، إن شاء الله تعالى ’’.</w:t>
      </w:r>
    </w:p>
    <w:p>
      <w:pPr>
        <w:jc w:val="start"/>
        <w:bidi/>
      </w:pPr>
      <w:r>
        <w:rPr>
          <w:sz w:val="24"/>
          <w:szCs w:val="24"/>
          <w:b w:val="1"/>
          <w:bCs w:val="1"/>
          <w:rtl/>
        </w:rPr>
        <w:t xml:space="preserve">
الطبقات السنية في تراجم الحنفية،(دار الرفاعي - الرياض،1983،ط 0،ج 1،ص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2026-07-25T17:40:47+03:00</dcterms:created>
  <dcterms:modified xsi:type="dcterms:W3CDTF">2026-07-25T17:40:47+03:00</dcterms:modified>
</cp:coreProperties>
</file>

<file path=docProps/custom.xml><?xml version="1.0" encoding="utf-8"?>
<Properties xmlns="http://schemas.openxmlformats.org/officeDocument/2006/custom-properties" xmlns:vt="http://schemas.openxmlformats.org/officeDocument/2006/docPropsVTypes"/>
</file>