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منظور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منظور
</w:t>
      </w:r>
    </w:p>
    <w:p>
      <w:pPr/>
      <w:r>
        <w:rPr/>
        <w:t xml:space="preserve">ابن منظور  محمد بن عبيد الله محمد، ابو بكر ابن نظور القيسي: اديب، من اعلام القضاة. اصله من اشبيلية، من بيت علم وفضل. نشأ بمالقة، ثم كان قاضيها وخطيبها، وتوفي فيها بالطاعون. من كتبه (نفحات النسوك، وعيون التبر المسبوك، في اشعار الخلفاء والوزراء والملوك) و (السجم الواكفة في الرد على ما تضمنه المضنون به من اعتقادات الفلاسفة).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2026-07-27T09:56:14+03:00</dcterms:created>
  <dcterms:modified xsi:type="dcterms:W3CDTF">2026-07-27T09:56:14+03:00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