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الحربي
</w:t>
      </w:r>
    </w:p>
    <w:p>
      <w:pPr/>
      <w:r>
        <w:rPr/>
        <w:t xml:space="preserve">الحربي الإمام الواعظ، المسند، الأديب، أبو علي عمر بن علي بن عمر الحربي، ابن النوام.</w:t>
      </w:r>
    </w:p>
    <w:p/>
    <w:p>
      <w:pPr/>
      <w:r>
        <w:rPr/>
        <w:t xml:space="preserve">سمع هبة الله بن الحصين، والقاضي أبا الحسين بن أبي يعلى.</w:t>
      </w:r>
    </w:p>
    <w:p/>
    <w:p>
      <w:pPr/>
      <w:r>
        <w:rPr/>
        <w:t xml:space="preserve">حدث عنه: ابن الدبيثي، وابن خليل، والضياء، وابن النجار، وابن عبد الدائم، وجماعة.</w:t>
      </w:r>
    </w:p>
    <w:p/>
    <w:p>
      <w:pPr/>
      <w:r>
        <w:rPr/>
        <w:t xml:space="preserve">وبالإجازة: أحمد بن سلامة، والفخر علي.</w:t>
      </w:r>
    </w:p>
    <w:p/>
    <w:p>
      <w:pPr/>
      <w:r>
        <w:rPr/>
        <w:t xml:space="preserve">مات في شوال سنة سبع وتسعين وخمس مائة، وولد سنة أربع عشرة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2026-07-27T14:22:05+03:00</dcterms:created>
  <dcterms:modified xsi:type="dcterms:W3CDTF">2026-07-27T14:22:05+03:00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