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الواسطي
</w:t>
      </w:r>
    </w:p>
    <w:p>
      <w:pPr/>
      <w:r>
        <w:rPr/>
        <w:t xml:space="preserve">الواسطي الشيخ المقرئ أبو الفرج محمد بن عبد الرحمن بن أبي العز الواسطي، السفار.</w:t>
      </w:r>
    </w:p>
    <w:p/>
    <w:p>
      <w:pPr/>
      <w:r>
        <w:rPr/>
        <w:t xml:space="preserve">شيخ معمر، يحتمل سنه السماع من: ابن الحصين، وفاطمة الحوزدانية، وإنما سمع -وقد كبر- من: أبي الوقت، وأبي جعفر العباسي، وأبي المظفر ابن التريكي، وحدث في أسفاره بدمشق وحلب والموصل وإربل وبغداد. وله اعتناء ما، وتعرف سماعاته.</w:t>
      </w:r>
    </w:p>
    <w:p/>
    <w:p>
      <w:pPr/>
      <w:r>
        <w:rPr/>
        <w:t xml:space="preserve">روى عنه: ابن الدبيثي، وابن خليل، والبرزالي، والقوصي، وعبد الوهاب ابن زين الأمناء. وحدث بـ ’’صحيح البخاري’’ بالموصل.</w:t>
      </w:r>
    </w:p>
    <w:p/>
    <w:p>
      <w:pPr/>
      <w:r>
        <w:rPr/>
        <w:t xml:space="preserve">مات في جمادى الآخرة، سنة ثماني عشرة، وله مائة سنة وسنة.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2026-07-25T17:39:47+03:00</dcterms:created>
  <dcterms:modified xsi:type="dcterms:W3CDTF">2026-07-25T17:39:47+03:00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