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العزوزي
</w:t>
      </w:r>
    </w:p>
    <w:p>
      <w:pPr>
        <w:jc w:val="start"/>
        <w:bidi/>
      </w:pPr>
      <w:r>
        <w:rPr>
          <w:rFonts w:ascii="arial" w:hAnsi="arial" w:eastAsia="arial" w:cs="arial"/>
          <w:sz w:val="28"/>
          <w:szCs w:val="28"/>
          <w:b w:val="1"/>
          <w:bCs w:val="1"/>
          <w:rtl/>
        </w:rPr>
        <w:t xml:space="preserve">العزوزي
</w:t>
      </w:r>
    </w:p>
    <w:p>
      <w:pPr/>
      <w:r>
        <w:rPr/>
        <w:t xml:space="preserve">العزوزي  محمد العربي بن محمد المهدي بن محمد العربي بن محمد الهاشمي الإدريسي الحسني العزوزي : فقيه، متأدب مغربي، من أهل فاس. مولده ونشأته ودراسته بها. هاجر في عهد الحماية إلى المشرق (1913 م) فزار مصر والمدينة المنورة ودمشق واستقر في بيروت أستاذا بالكلية الشرعية فأمينا للفتوى في الجمهورية اللبنانية (1944 م) واستمر إلى أن توفي ببيروت. له كتب منها (أعلام مدينة فاس - ط) الجزء الاول منه ويسمى أيضا (الانس والائتناس) اختصر به (سلوة الانفاس) وأضاف من عنده زيادات، وفيه أوهام. </w:t>
      </w:r>
    </w:p>
    <w:p>
      <w:pPr>
        <w:jc w:val="start"/>
        <w:bidi/>
      </w:pPr>
      <w:r>
        <w:rPr>
          <w:sz w:val="24"/>
          <w:szCs w:val="24"/>
          <w:b w:val="1"/>
          <w:bCs w:val="1"/>
          <w:rtl/>
        </w:rPr>
        <w:t xml:space="preserve">
الأعلام،(دار العلم للملايين - بيروت،2002،ط 15،ج 6،ص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2026-07-26T22:46:34+03:00</dcterms:created>
  <dcterms:modified xsi:type="dcterms:W3CDTF">2026-07-26T22:46:34+03:00</dcterms:modified>
</cp:coreProperties>
</file>

<file path=docProps/custom.xml><?xml version="1.0" encoding="utf-8"?>
<Properties xmlns="http://schemas.openxmlformats.org/officeDocument/2006/custom-properties" xmlns:vt="http://schemas.openxmlformats.org/officeDocument/2006/docPropsVTypes"/>
</file>