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لاحق
</w:t>
      </w:r>
    </w:p>
    <w:p>
      <w:pPr/>
      <w:r>
        <w:rPr/>
        <w:t xml:space="preserve">لاحق الشيخ أبو الكرم لاحق بن عبد المنعم بن قاسم بن أحمد بن حمد الأنصاري، الأرتاحي الأصل، المصري، اللبان، الحريري، والحنبلي.</w:t>
      </w:r>
      <w:br/>
      <w:r>
        <w:rPr/>
        <w:t xml:space="preserve">ولد بعد السبعين وخمس مائة.</w:t>
      </w:r>
      <w:br/>
      <w:r>
        <w:rPr/>
        <w:t xml:space="preserve">وتفرد بإجازة المبارك بن علي ابن الطباخ، فروى بها ''دلائل النبوة'' للبيهقي، وسمع من عم جده محمد بن حمد الأرتاحي. وكان صالحا متعففا.</w:t>
      </w:r>
      <w:br/>
      <w:r>
        <w:rPr/>
        <w:t xml:space="preserve">روى عنه: الحفاظ المنذري، والرشيد العطار، والدمياطي، وعلم الدين الدواداري، ويوسف بن عمر الختني، وأبو بكر بن يوسف ابن الصناج، وآخرون.</w:t>
      </w:r>
      <w:br/>
      <w:r>
        <w:rPr/>
        <w:t xml:space="preserve">مات في جمادى الآخرة، سنة ثمان وخمسين وست مائة، وآخر أصحابه موتا أبو بكر بن يوسف الصناج.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480)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2026-07-26T12:49:23+03:00</dcterms:created>
  <dcterms:modified xsi:type="dcterms:W3CDTF">2026-07-26T12:49:23+03:00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