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التهانوي
</w:t>
      </w:r>
    </w:p>
    <w:p>
      <w:pPr/>
      <w:r>
        <w:rPr/>
        <w:t xml:space="preserve">التهانوي  محمد بن علي ابن القاضي محمد حامد بن محمد صابر الفاروقي الحنفي التهانوي: باحث هندي. له (كشاف اصطلاحات الفنون -ط) مجلدان، فرغ من تأليفه سنة 1158هـ ، و (سبق الغايات في نسق الايات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2026-07-23T18:31:10+03:00</dcterms:created>
  <dcterms:modified xsi:type="dcterms:W3CDTF">2026-07-23T18:31:10+03:00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