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محمد بن عمر بن محمد الحجري الرعيني، ابو عبد الله التلمساني، المعروف بابن خميس: شاعر، عالم بالعربية. من عيان تلمسان. كان يكتب عن ملوكها، ثم فر منهم، ومر بسبتة وغيرها، واستقر بغرناطة (سنة 703هـ) وتوفي بها قتيلا. طبقته في الشعر عالية وقد جمع له ديوان سمي (الدر النفيس في شعر ابن خميس) ونسبته إلى (حجر ذي رعين) المتقدمة ترجمته.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خميس الحجري
</w:t>
      </w:r>
    </w:p>
    <w:p>
      <w:pPr/>
      <w:r>
        <w:rPr/>
        <w:t xml:space="preserve">محمد بن عمر بن محمد بن عمر بن محمد بن خميس الحجري محمد بن عمر بن محمد بن عمر بن محمد بن خميس الحجري التلمساني أبو عبد الله قال ابن الخطيب كان نسيج وحده زهدا وهمة مع سلامة الصدر وحسن الهيئة وقلة التصنع قائما على صناعة العربية والأصلين عالي الطبقة في الشعر وكتب بتلمسان عن ملوكها ثم فر منهم وقدم غرناطة فتلقاه الوزير أبو عبد الله ابن الحكيم وأكرمه جدا وله قصائد كثيرة تعانى فيها حواشي الكلام فأجاد وقصائد يجتنب ذلك فيها فأحسن فمنه قصيدة أولها</w:t>
      </w:r>
    </w:p>
    <w:p/>
    <w:p>
      <w:pPr>
        <w:jc w:val="center"/>
      </w:pPr>
      <w:r>
        <w:rPr>
          <w:color w:val="ff0000"/>
        </w:rPr>
        <w:t xml:space="preserve">ليت العدى العامات ألفت</w:t>
      </w:r>
      <w:r>
        <w:rPr>
          <w:color w:val="ff0000"/>
        </w:rPr>
        <w:t xml:space="preserve">      </w:t>
      </w:r>
      <w:r>
        <w:rPr>
          <w:color w:val="ff0000"/>
        </w:rPr>
        <w:t xml:space="preserve">فلي الهناء وللعدى الكتب</w:t>
      </w:r>
    </w:p>
    <w:p/>
    <w:p>
      <w:pPr>
        <w:jc w:val="center"/>
      </w:pPr>
      <w:r>
        <w:rPr>
          <w:color w:val="ff0000"/>
        </w:rPr>
        <w:t xml:space="preserve">يا من إلي جدوى أنامله</w:t>
      </w:r>
      <w:r>
        <w:rPr>
          <w:color w:val="ff0000"/>
        </w:rPr>
        <w:t xml:space="preserve">      </w:t>
      </w:r>
      <w:r>
        <w:rPr>
          <w:color w:val="ff0000"/>
        </w:rPr>
        <w:t xml:space="preserve">تزجي السفين وترجى النجب</w:t>
      </w:r>
    </w:p>
    <w:p/>
    <w:p>
      <w:pPr/>
      <w:r>
        <w:rPr/>
        <w:t xml:space="preserve">وهي طويلة وكانت وفاته يوم مقتل صاحبه يوم عيد الفطر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الحميري الحجري
</w:t>
      </w:r>
    </w:p>
    <w:p>
      <w:pPr/>
      <w:r>
        <w:rPr/>
        <w:t xml:space="preserve">محمد بن عمر بن محمد بن عمر بن محمد الحميري الحجري. بفتح الحاء وسكون الجيم - الرعيني، نسبة إلى حجر ذي رعين، ويعرب بابن خميس التلمساني.</w:t>
      </w:r>
    </w:p>
    <w:p/>
    <w:p>
      <w:pPr/>
      <w:r>
        <w:rPr/>
        <w:t xml:space="preserve">الفقيه العالم العلامة الحجة شيخ الجماعة، أبو عبد الله، الشاعر المحيد.</w:t>
      </w:r>
    </w:p>
    <w:p/>
    <w:p>
      <w:pPr/>
      <w:r>
        <w:rPr/>
        <w:t xml:space="preserve">رحل من تلمسان إلى سبتة فأقام بها مدة، ومدح رؤساءها من بني العزفي، ثم جاز البحر إلى لاأندلس، فاحتل بحضرة غرناطة في أواخر سنة 703 في جوار الوزير أبي عبد الله ابن الحكيم، والبسه ابن خميس من حال شعره ونثره، وكان من فحول الشعراء وكان صناع اليدين، صنع قدحا من الشمع على أبدع ما يكون في شكله، وكتب بدائر شفته:</w:t>
      </w:r>
    </w:p>
    <w:p/>
    <w:p>
      <w:pPr>
        <w:jc w:val="center"/>
      </w:pPr>
      <w:r>
        <w:rPr>
          <w:color w:val="ff0000"/>
        </w:rPr>
        <w:t xml:space="preserve">وما كنت إلا زهرة في حديقة</w:t>
      </w:r>
      <w:r>
        <w:rPr>
          <w:color w:val="ff0000"/>
        </w:rPr>
        <w:t xml:space="preserve">      </w:t>
      </w:r>
      <w:r>
        <w:rPr>
          <w:color w:val="ff0000"/>
        </w:rPr>
        <w:t xml:space="preserve">تبسم عني ضاحكات الكمائم</w:t>
      </w:r>
    </w:p>
    <w:p/>
    <w:p>
      <w:pPr>
        <w:jc w:val="center"/>
      </w:pPr>
      <w:r>
        <w:rPr>
          <w:color w:val="ff0000"/>
        </w:rPr>
        <w:t xml:space="preserve">فقلبت من طور لطور فها أنا</w:t>
      </w:r>
      <w:r>
        <w:rPr>
          <w:color w:val="ff0000"/>
        </w:rPr>
        <w:t xml:space="preserve">      </w:t>
      </w:r>
      <w:r>
        <w:rPr>
          <w:color w:val="ff0000"/>
        </w:rPr>
        <w:t xml:space="preserve">أقبل أفواه الملوك العظائم</w:t>
      </w:r>
    </w:p>
    <w:p/>
    <w:p>
      <w:pPr/>
      <w:r>
        <w:rPr/>
        <w:t xml:space="preserve">وله في تفضيل الحشيش على الخمر:</w:t>
      </w:r>
    </w:p>
    <w:p/>
    <w:p>
      <w:pPr>
        <w:jc w:val="center"/>
      </w:pPr>
      <w:r>
        <w:rPr>
          <w:color w:val="ff0000"/>
        </w:rPr>
        <w:t xml:space="preserve">دع الخمر واشرب من مدامة حيد</w:t>
      </w:r>
      <w:r>
        <w:rPr>
          <w:color w:val="ff0000"/>
        </w:rPr>
        <w:t xml:space="preserve">      </w:t>
      </w:r>
      <w:r>
        <w:rPr>
          <w:color w:val="ff0000"/>
        </w:rPr>
        <w:t xml:space="preserve">معتقة خضراء لون الزبرجد</w:t>
      </w:r>
    </w:p>
    <w:p/>
    <w:p>
      <w:pPr>
        <w:jc w:val="center"/>
      </w:pPr>
      <w:r>
        <w:rPr>
          <w:color w:val="ff0000"/>
        </w:rPr>
        <w:t xml:space="preserve">يعاطيكها بدر من الإنس أغيد</w:t>
      </w:r>
      <w:r>
        <w:rPr>
          <w:color w:val="ff0000"/>
        </w:rPr>
        <w:t xml:space="preserve">      </w:t>
      </w:r>
      <w:r>
        <w:rPr>
          <w:color w:val="ff0000"/>
        </w:rPr>
        <w:t xml:space="preserve">يميل على غصن من البل أملد</w:t>
      </w:r>
    </w:p>
    <w:p/>
    <w:p>
      <w:pPr>
        <w:jc w:val="center"/>
      </w:pPr>
      <w:r>
        <w:rPr>
          <w:color w:val="ff0000"/>
        </w:rPr>
        <w:t xml:space="preserve">فتحسباه في كفه إذ يديرها</w:t>
      </w:r>
      <w:r>
        <w:rPr>
          <w:color w:val="ff0000"/>
        </w:rPr>
        <w:t xml:space="preserve">      </w:t>
      </w:r>
      <w:r>
        <w:rPr>
          <w:color w:val="ff0000"/>
        </w:rPr>
        <w:t xml:space="preserve">على القوم مما فوق خد مورد</w:t>
      </w:r>
    </w:p>
    <w:p/>
    <w:p>
      <w:pPr>
        <w:jc w:val="center"/>
      </w:pPr>
      <w:r>
        <w:rPr>
          <w:color w:val="ff0000"/>
        </w:rPr>
        <w:t xml:space="preserve">هي البكر لم تنكح بماء سحابة</w:t>
      </w:r>
      <w:r>
        <w:rPr>
          <w:color w:val="ff0000"/>
        </w:rPr>
        <w:t xml:space="preserve">      </w:t>
      </w:r>
      <w:r>
        <w:rPr>
          <w:color w:val="ff0000"/>
        </w:rPr>
        <w:t xml:space="preserve">ولا عصرت بالرجل يوما ولا اليد</w:t>
      </w:r>
    </w:p>
    <w:p/>
    <w:p>
      <w:pPr>
        <w:jc w:val="center"/>
      </w:pPr>
      <w:r>
        <w:rPr>
          <w:color w:val="ff0000"/>
        </w:rPr>
        <w:t xml:space="preserve">ولا عبث القسيس يوما بدنها</w:t>
      </w:r>
      <w:r>
        <w:rPr>
          <w:color w:val="ff0000"/>
        </w:rPr>
        <w:t xml:space="preserve">      </w:t>
      </w:r>
      <w:r>
        <w:rPr>
          <w:color w:val="ff0000"/>
        </w:rPr>
        <w:t xml:space="preserve">ولا قربوا من دنها نفس ملحد</w:t>
      </w:r>
    </w:p>
    <w:p/>
    <w:p>
      <w:pPr>
        <w:jc w:val="center"/>
      </w:pPr>
      <w:r>
        <w:rPr>
          <w:color w:val="ff0000"/>
        </w:rPr>
        <w:t xml:space="preserve">ولا نص في تحريمها عند مالك</w:t>
      </w:r>
      <w:r>
        <w:rPr>
          <w:color w:val="ff0000"/>
        </w:rPr>
        <w:t xml:space="preserve">      </w:t>
      </w:r>
      <w:r>
        <w:rPr>
          <w:color w:val="ff0000"/>
        </w:rPr>
        <w:t xml:space="preserve">ولا حد عند الشافعي وأحمد</w:t>
      </w:r>
    </w:p>
    <w:p/>
    <w:p>
      <w:pPr>
        <w:jc w:val="center"/>
      </w:pPr>
      <w:r>
        <w:rPr>
          <w:color w:val="ff0000"/>
        </w:rPr>
        <w:t xml:space="preserve">ولا أثبت النعمان تنجيس عينها</w:t>
      </w:r>
      <w:r>
        <w:rPr>
          <w:color w:val="ff0000"/>
        </w:rPr>
        <w:t xml:space="preserve">      </w:t>
      </w:r>
      <w:r>
        <w:rPr>
          <w:color w:val="ff0000"/>
        </w:rPr>
        <w:t xml:space="preserve">فخذها بحد مشرفي مهند</w:t>
      </w:r>
    </w:p>
    <w:p/>
    <w:p>
      <w:pPr>
        <w:jc w:val="center"/>
      </w:pPr>
      <w:r>
        <w:rPr>
          <w:color w:val="ff0000"/>
        </w:rPr>
        <w:t xml:space="preserve">وفيها معل ليس للخمر منلها</w:t>
      </w:r>
      <w:r>
        <w:rPr>
          <w:color w:val="ff0000"/>
        </w:rPr>
        <w:t xml:space="preserve">      </w:t>
      </w:r>
      <w:r>
        <w:rPr>
          <w:color w:val="ff0000"/>
        </w:rPr>
        <w:t xml:space="preserve">فلا تستمع فيها كلام المفند</w:t>
      </w:r>
    </w:p>
    <w:p/>
    <w:p>
      <w:pPr>
        <w:jc w:val="center"/>
      </w:pPr>
      <w:r>
        <w:rPr>
          <w:color w:val="ff0000"/>
        </w:rPr>
        <w:t xml:space="preserve">فكف أكف اللوم بالكف واسترح</w:t>
      </w:r>
      <w:r>
        <w:rPr>
          <w:color w:val="ff0000"/>
        </w:rPr>
        <w:t xml:space="preserve">      </w:t>
      </w:r>
      <w:r>
        <w:rPr>
          <w:color w:val="ff0000"/>
        </w:rPr>
        <w:t xml:space="preserve">ولا تطرح يوم السرور إلى خد</w:t>
      </w:r>
    </w:p>
    <w:p/>
    <w:p>
      <w:pPr>
        <w:jc w:val="center"/>
      </w:pPr>
      <w:r>
        <w:rPr>
          <w:color w:val="ff0000"/>
        </w:rPr>
        <w:t xml:space="preserve">ستبدي لك الأيام ما كنت جاهلا</w:t>
      </w:r>
      <w:r>
        <w:rPr>
          <w:color w:val="ff0000"/>
        </w:rPr>
        <w:t xml:space="preserve">      </w:t>
      </w:r>
      <w:r>
        <w:rPr>
          <w:color w:val="ff0000"/>
        </w:rPr>
        <w:t xml:space="preserve">ويأتيك بالأخبار من لم تزود.</w:t>
      </w:r>
    </w:p>
    <w:p/>
    <w:p>
      <w:pPr/>
      <w:r>
        <w:rPr/>
        <w:t xml:space="preserve">قوله: ’’واشرب من مدامة حيد’’ هو: حيدرة بن يحيى من علماء بغداد، له موضوع في إباحتها وكان يستبيحها قولا وفعلا.</w:t>
      </w:r>
    </w:p>
    <w:p/>
    <w:p>
      <w:pPr/>
      <w:r>
        <w:rPr/>
        <w:t xml:space="preserve">مولده سنة خمسين وستمائة.</w:t>
      </w:r>
    </w:p>
    <w:p/>
    <w:p>
      <w:pPr/>
      <w:r>
        <w:rPr/>
        <w:t xml:space="preserve">من نظمه:</w:t>
      </w:r>
    </w:p>
    <w:p/>
    <w:p>
      <w:pPr>
        <w:jc w:val="center"/>
      </w:pPr>
      <w:r>
        <w:rPr>
          <w:color w:val="ff0000"/>
        </w:rPr>
        <w:t xml:space="preserve">وما اشرأب رشاد في ندى هوى</w:t>
      </w:r>
      <w:r>
        <w:rPr>
          <w:color w:val="ff0000"/>
        </w:rPr>
        <w:t xml:space="preserve">      </w:t>
      </w:r>
      <w:r>
        <w:rPr>
          <w:color w:val="ff0000"/>
        </w:rPr>
        <w:t xml:space="preserve">إلا جئت خصماه الغي للركب</w:t>
      </w:r>
    </w:p>
    <w:p/>
    <w:p>
      <w:pPr/>
      <w:r>
        <w:rPr/>
        <w:t xml:space="preserve">ولابن خميس أشعار كثيرة جمعها أبو عبد الله القاضي: محمد بن إبراهيم الخضرمي في جزء سماه: ’’الدر النفيس، في شعر ابن خميس’’.</w:t>
      </w:r>
    </w:p>
    <w:p/>
    <w:p>
      <w:pPr/>
      <w:r>
        <w:rPr/>
        <w:t xml:space="preserve">ولما جرى ذكري ابن خميس فمن أصحابه وجيرانه بتلمسان أبو زكريا:</w:t>
      </w:r>
    </w:p>
    <w:p/>
    <w:p>
      <w:pPr/>
      <w:r>
        <w:rPr/>
        <w:t xml:space="preserve">يحيى بن عصام، من نظمه:</w:t>
      </w:r>
    </w:p>
    <w:p/>
    <w:p>
      <w:pPr>
        <w:jc w:val="center"/>
      </w:pPr>
      <w:r>
        <w:rPr>
          <w:color w:val="ff0000"/>
        </w:rPr>
        <w:t xml:space="preserve">ألا أعلم بأن الموت كأس مداره</w:t>
      </w:r>
      <w:r>
        <w:rPr>
          <w:color w:val="ff0000"/>
        </w:rPr>
        <w:t xml:space="preserve">      </w:t>
      </w:r>
      <w:r>
        <w:rPr>
          <w:color w:val="ff0000"/>
        </w:rPr>
        <w:t xml:space="preserve">على كل من قد راح فيها ومن غدا</w:t>
      </w:r>
    </w:p>
    <w:p/>
    <w:p>
      <w:pPr/>
      <w:r>
        <w:rPr/>
        <w:t xml:space="preserve">وعضب رسوب شيح في شيم الورى=وما رئ يوما بعد ما شيم مغمدا ؟</w:t>
      </w:r>
    </w:p>
    <w:p/>
    <w:p>
      <w:pPr/>
      <w:r>
        <w:rPr/>
        <w:t xml:space="preserve">ومن نظم ابن عاصم لما سمع قول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موكفه</w:t>
      </w:r>
    </w:p>
    <w:p/>
    <w:p>
      <w:pPr>
        <w:jc w:val="center"/>
      </w:pPr>
      <w:r>
        <w:rPr>
          <w:color w:val="ff0000"/>
        </w:rPr>
        <w:t xml:space="preserve">قد شبهوه بخلقه وتخوفوا</w:t>
      </w:r>
      <w:r>
        <w:rPr>
          <w:color w:val="ff0000"/>
        </w:rPr>
        <w:t xml:space="preserve">      </w:t>
      </w:r>
      <w:r>
        <w:rPr>
          <w:color w:val="ff0000"/>
        </w:rPr>
        <w:t xml:space="preserve">شمع الورى فتستروا بالبلكفه</w:t>
      </w:r>
    </w:p>
    <w:p/>
    <w:p>
      <w:pPr/>
      <w:r>
        <w:rPr/>
        <w:t xml:space="preserve">فأجابه بقوله:</w:t>
      </w:r>
    </w:p>
    <w:p/>
    <w:p>
      <w:pPr>
        <w:jc w:val="center"/>
      </w:pPr>
      <w:r>
        <w:rPr>
          <w:color w:val="ff0000"/>
        </w:rPr>
        <w:t xml:space="preserve">قل للذي سمي الهداة أولى النهى</w:t>
      </w:r>
      <w:r>
        <w:rPr>
          <w:color w:val="ff0000"/>
        </w:rPr>
        <w:t xml:space="preserve">      </w:t>
      </w:r>
      <w:r>
        <w:rPr>
          <w:color w:val="ff0000"/>
        </w:rPr>
        <w:t xml:space="preserve">حمرا، لأن حلب الهدى والمعرفة</w:t>
      </w:r>
    </w:p>
    <w:p/>
    <w:p>
      <w:pPr>
        <w:jc w:val="center"/>
      </w:pPr>
      <w:r>
        <w:rPr>
          <w:color w:val="ff0000"/>
        </w:rPr>
        <w:t xml:space="preserve">وغدا يرجح الاعتزال جهالة</w:t>
      </w:r>
      <w:r>
        <w:rPr>
          <w:color w:val="ff0000"/>
        </w:rPr>
        <w:t xml:space="preserve">      </w:t>
      </w:r>
      <w:r>
        <w:rPr>
          <w:color w:val="ff0000"/>
        </w:rPr>
        <w:t xml:space="preserve">ويرقه زور وشاه وزخرفه</w:t>
      </w:r>
    </w:p>
    <w:p/>
    <w:p>
      <w:pPr>
        <w:jc w:val="center"/>
      </w:pPr>
      <w:r>
        <w:rPr>
          <w:color w:val="ff0000"/>
        </w:rPr>
        <w:t xml:space="preserve">الحق أبلج واضح لكنه</w:t>
      </w:r>
      <w:r>
        <w:rPr>
          <w:color w:val="ff0000"/>
        </w:rPr>
        <w:t xml:space="preserve">      </w:t>
      </w:r>
      <w:r>
        <w:rPr>
          <w:color w:val="ff0000"/>
        </w:rPr>
        <w:t xml:space="preserve">يمشي عيون أولى الضلالة والسفه</w:t>
      </w:r>
    </w:p>
    <w:p/>
    <w:p>
      <w:pPr>
        <w:jc w:val="center"/>
      </w:pPr>
      <w:r>
        <w:rPr>
          <w:color w:val="ff0000"/>
        </w:rPr>
        <w:t xml:space="preserve">احسا فقولك طائح كهباءة</w:t>
      </w:r>
      <w:r>
        <w:rPr>
          <w:color w:val="ff0000"/>
        </w:rPr>
        <w:t xml:space="preserve">      </w:t>
      </w:r>
      <w:r>
        <w:rPr>
          <w:color w:val="ff0000"/>
        </w:rPr>
        <w:t xml:space="preserve">طاحت بها هوج الرياح المعطفة</w:t>
      </w:r>
    </w:p>
    <w:p/>
    <w:p>
      <w:pPr>
        <w:jc w:val="center"/>
      </w:pPr>
      <w:r>
        <w:rPr>
          <w:color w:val="ff0000"/>
        </w:rPr>
        <w:t xml:space="preserve">سوغت ذم جماعة سنتية</w:t>
      </w:r>
      <w:r>
        <w:rPr>
          <w:color w:val="ff0000"/>
        </w:rPr>
        <w:t xml:space="preserve">      </w:t>
      </w:r>
      <w:r>
        <w:rPr>
          <w:color w:val="ff0000"/>
        </w:rPr>
        <w:t xml:space="preserve">قد أحرزوا من كل فضل اشرفه</w:t>
      </w:r>
    </w:p>
    <w:p/>
    <w:p>
      <w:pPr>
        <w:jc w:val="center"/>
      </w:pPr>
      <w:r>
        <w:rPr>
          <w:color w:val="ff0000"/>
        </w:rPr>
        <w:t xml:space="preserve">قطفوا أزاهر كل علم نافع</w:t>
      </w:r>
      <w:r>
        <w:rPr>
          <w:color w:val="ff0000"/>
        </w:rPr>
        <w:t xml:space="preserve">      </w:t>
      </w:r>
      <w:r>
        <w:rPr>
          <w:color w:val="ff0000"/>
        </w:rPr>
        <w:t xml:space="preserve">وتوا بكل بديعة مستظرفة</w:t>
      </w:r>
    </w:p>
    <w:p/>
    <w:p>
      <w:pPr>
        <w:jc w:val="center"/>
      </w:pPr>
      <w:r>
        <w:rPr>
          <w:color w:val="ff0000"/>
        </w:rPr>
        <w:t xml:space="preserve">قوم هم قمعوا الضلال وحزبه</w:t>
      </w:r>
      <w:r>
        <w:rPr>
          <w:color w:val="ff0000"/>
        </w:rPr>
        <w:t xml:space="preserve">      </w:t>
      </w:r>
      <w:r>
        <w:rPr>
          <w:color w:val="ff0000"/>
        </w:rPr>
        <w:t xml:space="preserve">بمفقاول حكت المواضي المرهفة</w:t>
      </w:r>
    </w:p>
    <w:p/>
    <w:p>
      <w:pPr>
        <w:jc w:val="center"/>
      </w:pPr>
      <w:r>
        <w:rPr>
          <w:color w:val="ff0000"/>
        </w:rPr>
        <w:t xml:space="preserve">هم شيعة الحق الذي ما بعده</w:t>
      </w:r>
      <w:r>
        <w:rPr>
          <w:color w:val="ff0000"/>
        </w:rPr>
        <w:t xml:space="preserve">      </w:t>
      </w:r>
      <w:r>
        <w:rPr>
          <w:color w:val="ff0000"/>
        </w:rPr>
        <w:t xml:space="preserve">إلا مهار في الضلالة متلفة</w:t>
      </w:r>
    </w:p>
    <w:p/>
    <w:p>
      <w:pPr>
        <w:jc w:val="center"/>
      </w:pPr>
      <w:r>
        <w:rPr>
          <w:color w:val="ff0000"/>
        </w:rPr>
        <w:t xml:space="preserve">آراؤهم يجلو البصائر نورها</w:t>
      </w:r>
      <w:r>
        <w:rPr>
          <w:color w:val="ff0000"/>
        </w:rPr>
        <w:t xml:space="preserve">      </w:t>
      </w:r>
      <w:r>
        <w:rPr>
          <w:color w:val="ff0000"/>
        </w:rPr>
        <w:t xml:space="preserve">ويميط أدواء القلوب المدنفة</w:t>
      </w:r>
    </w:p>
    <w:p/>
    <w:p>
      <w:pPr>
        <w:jc w:val="center"/>
      </w:pPr>
      <w:r>
        <w:rPr>
          <w:color w:val="ff0000"/>
        </w:rPr>
        <w:t xml:space="preserve">قصر فإن شقاقهم كفر فلا</w:t>
      </w:r>
      <w:r>
        <w:rPr>
          <w:color w:val="ff0000"/>
        </w:rPr>
        <w:t xml:space="preserve">      </w:t>
      </w:r>
      <w:r>
        <w:rPr>
          <w:color w:val="ff0000"/>
        </w:rPr>
        <w:t xml:space="preserve">تدع الرشاد لعصبة متعسفة</w:t>
      </w:r>
    </w:p>
    <w:p/>
    <w:p>
      <w:pPr>
        <w:jc w:val="center"/>
      </w:pPr>
      <w:r>
        <w:rPr>
          <w:color w:val="ff0000"/>
        </w:rPr>
        <w:t xml:space="preserve">من شذ عن سنن الجماعة قد شوى</w:t>
      </w:r>
      <w:r>
        <w:rPr>
          <w:color w:val="ff0000"/>
        </w:rPr>
        <w:t xml:space="preserve">      </w:t>
      </w:r>
      <w:r>
        <w:rPr>
          <w:color w:val="ff0000"/>
        </w:rPr>
        <w:t xml:space="preserve">جاءت بذا الكتب الصحاح معرفة</w:t>
      </w:r>
    </w:p>
    <w:p/>
    <w:p>
      <w:pPr/>
      <w:r>
        <w:rPr/>
        <w:t xml:space="preserve">وقد أجاب عن بيتي الزمخشري أناس كثيرون، ويأتي بعضها في ترجمة أبي عبد الله محمد بن يوسف الرغى - إن شاء الله بمنه وكرمه.</w:t>
      </w:r>
    </w:p>
    <w:p/>
    <w:p>
      <w:pPr/>
      <w:r>
        <w:rPr/>
        <w:t xml:space="preserve">وتوفي ابن خميس المذكور سنة 708 بحضرة غرناطة قتيلا في صحوة عيد الفطر وهو ابن نيف وستين سنة، وذلك يوم مقتل مخدومه الوزير أبي عبد الله بن الحكيم، أصابه قاتلة بحقده على مخدومه.</w:t>
      </w:r>
    </w:p>
    <w:p/>
    <w:p>
      <w:pPr/>
      <w:r>
        <w:rPr/>
        <w:t xml:space="preserve">ويقال: إنه لما همبه قاتله قال له: أنا دخيل رسول الله صلى الله عليه وسلم، فلم يلتفت إليه، وجعل يجهز عليه، فقال له: لم تقبل الدخيل؟ الله بيني وبينك، فكان آخر كلامه، وما سمع منه ’’أتقتلون رجلا أن يقول ربي الله’’.</w:t>
      </w:r>
    </w:p>
    <w:p/>
    <w:p>
      <w:pPr/>
      <w:r>
        <w:rPr/>
        <w:t xml:space="preserve">ثم إنه استفاض بعد ذلك من حال القاتل أنه هلك قبل أن يكمل سنة من حين قتله، من فالج شديد أصابه، فكان يصيح ويستغيث ابن خميس يطلبني، بن خميس يضربني، بن خميس يقتلني!؟ وما زال الأمر يشتد به حتى قضى نحبه على تك الحال.</w:t>
      </w:r>
    </w:p>
    <w:p/>
    <w:p>
      <w:pPr/>
      <w:r>
        <w:rPr/>
        <w:t xml:space="preserve">نعوذ بالله من الورطات، وموقعات العثرات.</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2026-07-23T18:32:21+03:00</dcterms:created>
  <dcterms:modified xsi:type="dcterms:W3CDTF">2026-07-23T18:32:21+03:00</dcterms:modified>
</cp:coreProperties>
</file>

<file path=docProps/custom.xml><?xml version="1.0" encoding="utf-8"?>
<Properties xmlns="http://schemas.openxmlformats.org/officeDocument/2006/custom-properties" xmlns:vt="http://schemas.openxmlformats.org/officeDocument/2006/docPropsVTypes"/>
</file>