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ميمون
</w:t>
      </w:r>
    </w:p>
    <w:p>
      <w:pPr/>
      <w:r>
        <w:rPr/>
        <w:t xml:space="preserve">ابن ميمون  محمد بن المبارك بن محمد بن ميمون: عالم بالادب. بغدادي. له (منتهى الطلب، من اشعار العرب -خ) مجلدان منه، ذكر في مقدمته انه جمع فيه الف قصيدة اختارها من اشعار العرب الذين يستشهد باشعارهم، وجعله عشرة اجزلء، في كل جزء مئة قصيدة.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2026-07-27T10:49:37+03:00</dcterms:created>
  <dcterms:modified xsi:type="dcterms:W3CDTF">2026-07-27T10:49:37+03:00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