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يعلى
</w:t>
      </w:r>
    </w:p>
    <w:p>
      <w:pPr>
        <w:jc w:val="start"/>
        <w:bidi/>
      </w:pPr>
      <w:r>
        <w:rPr>
          <w:rFonts w:ascii="arial" w:hAnsi="arial" w:eastAsia="arial" w:cs="arial"/>
          <w:sz w:val="28"/>
          <w:szCs w:val="28"/>
          <w:b w:val="1"/>
          <w:bCs w:val="1"/>
          <w:rtl/>
        </w:rPr>
        <w:t xml:space="preserve">ابن أبي يعلى
</w:t>
      </w:r>
    </w:p>
    <w:p>
      <w:pPr/>
      <w:r>
        <w:rPr/>
        <w:t xml:space="preserve">ابن أبي يعلى  محمد بن محمد بن الحسين، ابو خازم ابن الفراء، المعروف بابن ابي يعلى: فقيه حنبلي من أهل بغداد. من كتبه (التبصرة) في الخلاف، و (رؤوس المسائل) و (شرح مختصر الخرقي). وهو اخو سميه المكنى بابي الحسين (محمد بن محمد -526) السابقة ترجمته.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خازم ابن أبي يعلى الحنبلي
</w:t>
      </w:r>
    </w:p>
    <w:p>
      <w:pPr/>
      <w:r>
        <w:rPr/>
        <w:t xml:space="preserve">أبو خازم ابن أبي يعلى الحنبلي محمد بن محمد بن الحسين بن محمد بن خلف بن الفراء أبو خازم ابن أبي يعلى الحنبلي أخو أبي الحسين المذكور آنفا كان أصغر سنا، درس الفقه على أبي علي يعقوب بن إبراهيم البرزياني تلميذ والده حتى برع في المذهب والأصول والخلاف، وصنف التبصرة في الخلاف ورؤوس المسايل وشرح كتاب الحزقي وشهد مع أخيه أبي الحسين عند قاضي القضاة أبي الحسن ابن الدامغاني، وسمع الحديث في صباه من ابن النقور وجده لأمه جابر بن ياسين وأبي جعفر ابن المسلمة وأبي الغنائم ابن المأمون وحدث باليسير، وروى عنه أولاده أبو يعلى محمد وأبو الفرج علي وأبو محمد عبد الرحيم وأبو المعمر الأنصاري وابن ناصر وأبو النجم الباماوردي وابن بوش، وكان زاهدا ورعا ناسكا صدوقا أمينا، توفي سنة سبع وعشرين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خازم بن الفراء
</w:t>
      </w:r>
    </w:p>
    <w:p>
      <w:pPr/>
      <w:r>
        <w:rPr/>
        <w:t xml:space="preserve">أبو خازم بن الفراء الشيخ الإمام، الفقيه القدوة، الزاهد العابد، أبو خازم محمد بن القاضي الكبير أبي يعلى محمد بن الحسين بن الفراء البغدادي الحنبلي.</w:t>
      </w:r>
    </w:p>
    <w:p/>
    <w:p>
      <w:pPr/>
      <w:r>
        <w:rPr/>
        <w:t xml:space="preserve">ولد سنة سبع وخمسين، فمات أبوه وهو يرضع، وسمع من: أبي جعفر بن المسلمة، وعبد الصمد بن المأمون، وجابر بن ياسين، وطائفة، وتفقه على: القاضي يعقوب البرزبيني تلميذ أبيه، حتى برع في العلم، وصنف ’’التبصرة’’ في الخلاف، وكتاب ’’رؤوس المسائل’’، وشرح ’’مختصر الخرقي’’.</w:t>
      </w:r>
    </w:p>
    <w:p/>
    <w:p>
      <w:pPr/>
      <w:r>
        <w:rPr/>
        <w:t xml:space="preserve">حدث عنه أولاده أبو يعلى محمد، وأبو الفرج علي، وأبو محمد عبد الرحيم، وابن ناصر، ويحيى بن بوش وآخرون.</w:t>
      </w:r>
    </w:p>
    <w:p/>
    <w:p>
      <w:pPr/>
      <w:r>
        <w:rPr/>
        <w:t xml:space="preserve">وقد مر أخوه الإمام أبو الحسين بن أبي يعلى.</w:t>
      </w:r>
    </w:p>
    <w:p/>
    <w:p>
      <w:pPr/>
      <w:r>
        <w:rPr/>
        <w:t xml:space="preserve">توفي أبو خازم في صفر، سنة سبع وعشرين وخمس مائة، وعاش سبعين سنة، وكنوه بكنية عمه أبي خازم محمد الراوي عن الدارقطني.</w:t>
      </w:r>
    </w:p>
    <w:p>
      <w:pPr>
        <w:jc w:val="start"/>
        <w:bidi/>
      </w:pPr>
      <w:r>
        <w:rPr>
          <w:sz w:val="24"/>
          <w:szCs w:val="24"/>
          <w:b w:val="1"/>
          <w:bCs w:val="1"/>
          <w:rtl/>
        </w:rPr>
        <w:t xml:space="preserve">
سير أعلام النبلاء،(دار الحديث- القاهرة،2006،ط 0،ج 14،ص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2026-07-27T10:52:16+03:00</dcterms:created>
  <dcterms:modified xsi:type="dcterms:W3CDTF">2026-07-27T10:52:16+03:00</dcterms:modified>
</cp:coreProperties>
</file>

<file path=docProps/custom.xml><?xml version="1.0" encoding="utf-8"?>
<Properties xmlns="http://schemas.openxmlformats.org/officeDocument/2006/custom-properties" xmlns:vt="http://schemas.openxmlformats.org/officeDocument/2006/docPropsVTypes"/>
</file>