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أيبك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أيبك
</w:t>
      </w:r>
    </w:p>
    <w:p>
      <w:pPr/>
      <w:r>
        <w:rPr/>
        <w:t xml:space="preserve">أيبك الأمير عز الدين الرحالي، بالحاء المهملة المشددة.</w:t>
      </w:r>
    </w:p>
    <w:p/>
    <w:p>
      <w:pPr/>
      <w:r>
        <w:rPr/>
        <w:t xml:space="preserve">كان بنابلس أظنه واليا.</w:t>
      </w:r>
    </w:p>
    <w:p/>
    <w:p>
      <w:pPr/>
      <w:r>
        <w:rPr/>
        <w:t xml:space="preserve">توفي رحمه الله تعالى في شهر رجب الفرد سنة أربع وسبع مئة، وكان له أولاد ملاح فضلاء.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1،ص 645)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أيبك الرحالي
</w:t>
      </w:r>
    </w:p>
    <w:p>
      <w:pPr/>
      <w:r>
        <w:rPr/>
        <w:t xml:space="preserve">أيبك الرحالي أيبك الرحالي - بالمهملة أحد الأمراء بنابلس مات في رجب سنة 704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2026-07-27T11:47:06+03:00</dcterms:created>
  <dcterms:modified xsi:type="dcterms:W3CDTF">2026-07-27T11:47:06+03:00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