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سمز
</w:t>
      </w:r>
    </w:p>
    <w:p>
      <w:pPr>
        <w:jc w:val="start"/>
        <w:bidi/>
      </w:pPr>
      <w:r>
        <w:rPr>
          <w:rFonts w:ascii="arial" w:hAnsi="arial" w:eastAsia="arial" w:cs="arial"/>
          <w:sz w:val="28"/>
          <w:szCs w:val="28"/>
          <w:b w:val="1"/>
          <w:bCs w:val="1"/>
          <w:rtl/>
        </w:rPr>
        <w:t xml:space="preserve">بهادر سمز
</w:t>
      </w:r>
    </w:p>
    <w:p>
      <w:pPr/>
      <w:r>
        <w:rPr/>
        <w:t xml:space="preserve">بهادر سمز بالسين المهملة والميم المكسورة وبعدها زاي، الأمير سيف الدين المنصوري.</w:t>
      </w:r>
    </w:p>
    <w:p/>
    <w:p>
      <w:pPr/>
      <w:r>
        <w:rPr/>
        <w:t xml:space="preserve">كان من أمراء دمشق، معروفا بالإقدام، مشهورا في الحروب بثبوت الأقدام، لا يرد وجهه عن قلة ولا كثره، ولا يخشى من حسامه وجواده نبوة ولا عثره.</w:t>
      </w:r>
    </w:p>
    <w:p/>
    <w:p>
      <w:pPr/>
      <w:r>
        <w:rPr/>
        <w:t xml:space="preserve">كان مع الأفرم وهم يتصيدون بمرج دمشق على قرية بضيع، فدهمهم في الليل طائفة من عرب غزية، فقاتلوهم وقتل من العرب نحو نصفهم، ودخل هذا الأمير فيهم ولم يرجع عنهم، وأطال الغزو فيهم والمجاهدة لهم احتقارا بهم، فطعنه من العرب فارس برمح في صدغه فصرعه، وعرض عليه صرف المنية فكرعه، وذلك في ثالث ذي القعدة سنة أربع وسبع مئة، ودفن بقبر الست ظاهر دمشق، وسمر من العرب واحد وطيف به إلى أن مات.</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2026-07-26T21:45:54+03:00</dcterms:created>
  <dcterms:modified xsi:type="dcterms:W3CDTF">2026-07-26T21:45:54+03:00</dcterms:modified>
</cp:coreProperties>
</file>

<file path=docProps/custom.xml><?xml version="1.0" encoding="utf-8"?>
<Properties xmlns="http://schemas.openxmlformats.org/officeDocument/2006/custom-properties" xmlns:vt="http://schemas.openxmlformats.org/officeDocument/2006/docPropsVTypes"/>
</file>