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سنجر الأمير علم الدين الحمصي
</w:t>
      </w:r>
    </w:p>
    <w:p>
      <w:pPr>
        <w:jc w:val="start"/>
        <w:bidi/>
      </w:pPr>
      <w:r>
        <w:rPr>
          <w:rFonts w:ascii="arial" w:hAnsi="arial" w:eastAsia="arial" w:cs="arial"/>
          <w:sz w:val="28"/>
          <w:szCs w:val="28"/>
          <w:b w:val="1"/>
          <w:bCs w:val="1"/>
          <w:rtl/>
        </w:rPr>
        <w:t xml:space="preserve">سنجر الأمير علم الدين الحمصي
</w:t>
      </w:r>
    </w:p>
    <w:p>
      <w:pPr/>
      <w:r>
        <w:rPr/>
        <w:t xml:space="preserve">سنجر الأمير علم الدين الحمصي تنقل في الولايات، وتوقل في ذرا النيابات، وباشر في مصر والشام، وتجملت به الليالي والأيام. وكان ذا عفة وأمانه، وحرمة وصرامة وصيانه، تخلص الحقوق في أيامه، ويخشى المباشرون من نقضه وإبرامه.</w:t>
      </w:r>
    </w:p>
    <w:p/>
    <w:p>
      <w:pPr/>
      <w:r>
        <w:rPr/>
        <w:t xml:space="preserve">ولم يزل على حاله إلى أن عزل من الحياه، ونودي عليه بالصلاه.</w:t>
      </w:r>
    </w:p>
    <w:p/>
    <w:p>
      <w:pPr/>
      <w:r>
        <w:rPr/>
        <w:t xml:space="preserve">وتوفي - رحمه الله تعالى - في أواخر سنة ثلاث وأربعين وسبع مئة.</w:t>
      </w:r>
    </w:p>
    <w:p/>
    <w:p>
      <w:pPr/>
      <w:r>
        <w:rPr/>
        <w:t xml:space="preserve">وكان قد نقل من دمشق إلى طرابلس، فتوفي - رحمه الله تعالى - ولم يدخلها.</w:t>
      </w:r>
    </w:p>
    <w:p/>
    <w:p>
      <w:pPr/>
      <w:r>
        <w:rPr/>
        <w:t xml:space="preserve">وكان قد باشر نيابة الرحبة، فأحسن إلى أهلها، وأنفق فيهم مستحقاتهم كاملة، وحمل منها إلى دمشق مئة ألف درهم في عام واحد، وهذا أمر لم نعهده في غير أيامه، بل دائما يحمل من دمشق المال إلى الرحبة.</w:t>
      </w:r>
    </w:p>
    <w:p/>
    <w:p>
      <w:pPr/>
      <w:r>
        <w:rPr/>
        <w:t xml:space="preserve">ثم إنه جهز لشد الدواوين بحلب. ثم إنه طلب إلى مصر، وجعل مشدا مع الأمير علاء الدين مغلطاي الجمالي الوزير، ثم خرج إلى طرابلس مشدا، ثم توجه إلى حلب، ثم طلب لشد الدواوين بمصر، فأقام بها مدة، وسلم السلطان إليه الأمير بدر الدين لؤلؤ، فعاقبه، ثم أخرج إلى دمشق، وأقام بها مدة.</w:t>
      </w:r>
    </w:p>
    <w:p/>
    <w:p>
      <w:pPr/>
      <w:r>
        <w:rPr/>
        <w:t xml:space="preserve">ثم إنه استعفى من شد الدواوين بدمشق، وخرج إقطاعه لابن أيدغمش نائب دمشق، فتوجه منها إلى طرابلس، فمات قبل الدخول إليها.</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سنجر الحمصي
</w:t>
      </w:r>
    </w:p>
    <w:p>
      <w:pPr/>
      <w:r>
        <w:rPr/>
        <w:t xml:space="preserve">سنجر الحمصي  سنجر الحمصي تنقل في الولايات وباشر في مصر والشام وعمل نيابة الرحبة وعمل شد الدواوين بمصر وطرابلس وحلب ومات وهو يريد الدخول إلى طرابلس في أواخر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2026-07-27T13:29:11+03:00</dcterms:created>
  <dcterms:modified xsi:type="dcterms:W3CDTF">2026-07-27T13:29:11+03:00</dcterms:modified>
</cp:coreProperties>
</file>

<file path=docProps/custom.xml><?xml version="1.0" encoding="utf-8"?>
<Properties xmlns="http://schemas.openxmlformats.org/officeDocument/2006/custom-properties" xmlns:vt="http://schemas.openxmlformats.org/officeDocument/2006/docPropsVTypes"/>
</file>