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الوهاب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الوهاب
</w:t>
      </w:r>
    </w:p>
    <w:p>
      <w:pPr/>
      <w:r>
        <w:rPr/>
        <w:t xml:space="preserve">عبد الله بن عبد الوهاب ابن فضل الله صلاح الدين ابن القاضي شرف الدين العمري.</w:t>
      </w:r>
    </w:p>
    <w:p/>
    <w:p>
      <w:pPr/>
      <w:r>
        <w:rPr/>
        <w:t xml:space="preserve">كان شابا عاقلا له فهم ومعرفة، وهو جندي، وهو والد الأمير ناصر الدين محمد بن فضل الله.</w:t>
      </w:r>
    </w:p>
    <w:p/>
    <w:p>
      <w:pPr/>
      <w:r>
        <w:rPr/>
        <w:t xml:space="preserve">وتوفي رحمه الله تعالى سابع عشر شهر رجب سنة تسع عشرة وسبع مئة، ودفن بتربة له جوار المدرسة العزية التي عند الوراقة ظاهر دمشق.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695)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2026-07-24T21:49:50+03:00</dcterms:created>
  <dcterms:modified xsi:type="dcterms:W3CDTF">2026-07-24T21:49:50+03:00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