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
</w:t>
      </w:r>
    </w:p>
    <w:p>
      <w:pPr/>
      <w:r>
        <w:rPr/>
        <w:t xml:space="preserve">ابن منصور  محمد بن محمد بن على بن هاشم ابن منصور الحسينى الحلبي، رضي الدين أبو بكر: عالم بالحديث حنبلي من أهل حلب. ولد بها. وسافر إلى القاهرة، ثم إلى اليمن وانقطع خبره. له (الرحلة الشامية - خ) بخطه، اشتملت على ثبت مروياته، في الخزانة التيمورية (226 حديث - ف 550)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2026-07-26T22:19:49+03:00</dcterms:created>
  <dcterms:modified xsi:type="dcterms:W3CDTF">2026-07-26T22:19:49+03:00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