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عتيق بن عبد الرحمن
</w:t>
      </w:r>
    </w:p>
    <w:p>
      <w:pPr>
        <w:jc w:val="start"/>
        <w:bidi/>
      </w:pPr>
      <w:r>
        <w:rPr>
          <w:rFonts w:ascii="arial" w:hAnsi="arial" w:eastAsia="arial" w:cs="arial"/>
          <w:sz w:val="28"/>
          <w:szCs w:val="28"/>
          <w:b w:val="1"/>
          <w:bCs w:val="1"/>
          <w:rtl/>
        </w:rPr>
        <w:t xml:space="preserve">عتيق بن عبد الرحمن
</w:t>
      </w:r>
    </w:p>
    <w:p>
      <w:pPr/>
      <w:r>
        <w:rPr/>
        <w:t xml:space="preserve">عتيق بن عبد الرحمن ابن أبي الفتح، المحدث المتقن الزاهد تقي الدين أبو بكر القرشي العمري المصري الصوفي المالكي، شيخ خانقاه ابن الخليلي.</w:t>
      </w:r>
    </w:p>
    <w:p/>
    <w:p>
      <w:pPr/>
      <w:r>
        <w:rPr/>
        <w:t xml:space="preserve">سمع بمصر والشام والحجاز، وحدث عن النجيب عبد اللطيف، وعبد الله بن علاق، وكتب عنه الطلبة. </w:t>
      </w:r>
    </w:p>
    <w:p/>
    <w:p>
      <w:pPr/>
      <w:r>
        <w:rPr/>
        <w:t xml:space="preserve">وجاور بمكة مدة، وكان فيه تعبد، وعنده فقر وتزهد، وتحر وتجرد، وله فضيله، يخرج بها من السمة الردية الرذيلة.</w:t>
      </w:r>
    </w:p>
    <w:p/>
    <w:p>
      <w:pPr/>
      <w:r>
        <w:rPr/>
        <w:t xml:space="preserve">مرض مدة بالفالج وعالج من آلامه ما كان يعالج.</w:t>
      </w:r>
    </w:p>
    <w:p/>
    <w:p>
      <w:pPr/>
      <w:r>
        <w:rPr/>
        <w:t xml:space="preserve">وتوفي رحمه الله تعالى سنة اثنتين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عتيق بن عبد الرحمن بن أبي الفتح المحدث
</w:t>
      </w:r>
    </w:p>
    <w:p>
      <w:pPr/>
      <w:r>
        <w:rPr/>
        <w:t xml:space="preserve">عتيق بن عبد الرحمن بن أبي الفتح المحدث عتيق بن عبد الرحمن بن أبي الفتح المحدث تقي الدين أبو بكر القرشي المصري المالكي ولد بعد الثلاثين واشتغل ثم تجرد للطلب وسمع الكثير وأخذ عن النجيب والمعين الدمشقي وابن علاق وجماعة وولى مشيخة الخانقاه الجليلة بمصر وكان فيه تعبد وتزهد وحصل له في آخر عمره فالج ومات في ذي القعدة سنة 722 وهو في عشر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عتيق بن عبد الرحمن بن أبي الفتح بن أبي الحسن العمري
</w:t>
      </w:r>
    </w:p>
    <w:p>
      <w:pPr/>
      <w:r>
        <w:rPr/>
        <w:t xml:space="preserve">عتيق بن عبد الرحمن بن أبي الفتح بن أبي الحسن العمري </w:t>
      </w:r>
    </w:p>
    <w:p/>
    <w:p/>
    <w:p>
      <w:pPr/>
      <w:r>
        <w:rPr/>
        <w:t xml:space="preserve">المصري الشيخ الفقيه المحدث الصوفي تقي الدين أبو بكر.</w:t>
      </w:r>
    </w:p>
    <w:p/>
    <w:p/>
    <w:p>
      <w:pPr/>
      <w:r>
        <w:rPr/>
        <w:t xml:space="preserve">مولده - تقريبا - في حدود 650 أخذ عن أبي عيسى: عبد الله بن عبد الواحد بن علاق المصري عرف بابن حجاج الوزان وأبي العباس: أحمد ابن قاضي القضاة أبي الحسن: علي بن يوسف الدمشقي بن النبرار، وأبي البركات: أحمد بن محمد بن أبي عبد الله النحاس، وأبي الفرج: عبد اللطيف الحراني، وأخيه أبي العز: عبد العزيز، وأبي بكر: محمد ابن إسماعيل الأنماطي، وقاضي القضاة أبي بكر: محمد بن إبراهيم بن عبد الواحد المقدسي.</w:t>
      </w:r>
    </w:p>
    <w:p/>
    <w:p/>
    <w:p>
      <w:pPr/>
      <w:r>
        <w:rPr/>
        <w:t xml:space="preserve">أخذ عنه ابن جابر، وأخذ أيضاً هو عنه: تدبجا معا.</w:t>
      </w:r>
    </w:p>
    <w:p/>
    <w:p/>
    <w:p>
      <w:pPr/>
      <w:r>
        <w:rPr/>
        <w:t xml:space="preserve">توفي يوم الجمعة الخامس عشر لذى قعدة عام 722.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2026-07-27T03:10:08+03:00</dcterms:created>
  <dcterms:modified xsi:type="dcterms:W3CDTF">2026-07-27T03:10:08+03:00</dcterms:modified>
</cp:coreProperties>
</file>

<file path=docProps/custom.xml><?xml version="1.0" encoding="utf-8"?>
<Properties xmlns="http://schemas.openxmlformats.org/officeDocument/2006/custom-properties" xmlns:vt="http://schemas.openxmlformats.org/officeDocument/2006/docPropsVTypes"/>
</file>